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97FF8" w14:textId="77777777" w:rsidR="00B01A5E" w:rsidRDefault="00B01A5E" w:rsidP="00EC55B9">
      <w:pPr>
        <w:pStyle w:val="paragraph"/>
        <w:spacing w:before="0" w:beforeAutospacing="0" w:after="0" w:afterAutospacing="0"/>
        <w:textAlignment w:val="baseline"/>
        <w:rPr>
          <w:rStyle w:val="normaltextrun"/>
          <w:rFonts w:ascii="Calibri" w:hAnsi="Calibri" w:cs="Calibri"/>
          <w:b/>
          <w:bCs/>
          <w:sz w:val="22"/>
          <w:szCs w:val="22"/>
        </w:rPr>
      </w:pPr>
    </w:p>
    <w:p w14:paraId="6F2CBBED" w14:textId="77777777" w:rsidR="00B01A5E" w:rsidRDefault="00B01A5E" w:rsidP="00EC55B9">
      <w:pPr>
        <w:pStyle w:val="paragraph"/>
        <w:spacing w:before="0" w:beforeAutospacing="0" w:after="0" w:afterAutospacing="0"/>
        <w:textAlignment w:val="baseline"/>
        <w:rPr>
          <w:rStyle w:val="normaltextrun"/>
          <w:rFonts w:ascii="Calibri" w:hAnsi="Calibri" w:cs="Calibri"/>
          <w:b/>
          <w:bCs/>
          <w:sz w:val="22"/>
          <w:szCs w:val="22"/>
        </w:rPr>
      </w:pPr>
    </w:p>
    <w:p w14:paraId="7036B053" w14:textId="7C549E6B" w:rsidR="00EC55B9" w:rsidRPr="004F2F6F" w:rsidRDefault="00EC55B9" w:rsidP="004F2F6F">
      <w:pPr>
        <w:pStyle w:val="paragraph"/>
        <w:spacing w:before="0" w:beforeAutospacing="0" w:after="0" w:afterAutospacing="0"/>
        <w:jc w:val="center"/>
        <w:textAlignment w:val="baseline"/>
        <w:rPr>
          <w:rStyle w:val="eop"/>
          <w:rFonts w:ascii="Calibri" w:hAnsi="Calibri" w:cs="Calibri"/>
          <w:color w:val="FF0000"/>
          <w:sz w:val="22"/>
          <w:szCs w:val="22"/>
        </w:rPr>
      </w:pPr>
      <w:r w:rsidRPr="004F2F6F">
        <w:rPr>
          <w:rStyle w:val="normaltextrun"/>
          <w:rFonts w:ascii="Calibri" w:hAnsi="Calibri" w:cs="Calibri"/>
          <w:b/>
          <w:bCs/>
          <w:color w:val="FF0000"/>
          <w:sz w:val="22"/>
          <w:szCs w:val="22"/>
        </w:rPr>
        <w:t>Basic Principles</w:t>
      </w:r>
      <w:r w:rsidR="0022741A" w:rsidRPr="004F2F6F">
        <w:rPr>
          <w:rStyle w:val="normaltextrun"/>
          <w:rFonts w:ascii="Calibri" w:hAnsi="Calibri" w:cs="Calibri"/>
          <w:b/>
          <w:bCs/>
          <w:color w:val="FF0000"/>
          <w:sz w:val="22"/>
          <w:szCs w:val="22"/>
        </w:rPr>
        <w:t xml:space="preserve"> – What is Learning? </w:t>
      </w:r>
      <w:r w:rsidRPr="004F2F6F">
        <w:rPr>
          <w:rStyle w:val="eop"/>
          <w:rFonts w:ascii="Calibri" w:hAnsi="Calibri" w:cs="Calibri"/>
          <w:color w:val="FF0000"/>
          <w:sz w:val="22"/>
          <w:szCs w:val="22"/>
        </w:rPr>
        <w:t> </w:t>
      </w:r>
    </w:p>
    <w:p w14:paraId="7DC106C5" w14:textId="77777777" w:rsidR="00EC55B9" w:rsidRDefault="00EC55B9" w:rsidP="00EC55B9">
      <w:pPr>
        <w:pStyle w:val="paragraph"/>
        <w:spacing w:before="0" w:beforeAutospacing="0" w:after="0" w:afterAutospacing="0"/>
        <w:textAlignment w:val="baseline"/>
        <w:rPr>
          <w:rFonts w:ascii="Segoe UI" w:hAnsi="Segoe UI" w:cs="Segoe UI"/>
          <w:sz w:val="18"/>
          <w:szCs w:val="18"/>
        </w:rPr>
      </w:pPr>
    </w:p>
    <w:p w14:paraId="1B376573" w14:textId="592BF4C9" w:rsidR="0022741A" w:rsidRPr="004F2F6F" w:rsidRDefault="0022741A" w:rsidP="004F2F6F">
      <w:pPr>
        <w:pStyle w:val="paragraph"/>
        <w:spacing w:before="0" w:beforeAutospacing="0" w:after="0" w:afterAutospacing="0"/>
        <w:jc w:val="center"/>
        <w:textAlignment w:val="baseline"/>
        <w:rPr>
          <w:rStyle w:val="normaltextrun"/>
          <w:rFonts w:ascii="Calibri" w:hAnsi="Calibri" w:cs="Calibri"/>
          <w:i/>
          <w:sz w:val="22"/>
          <w:szCs w:val="22"/>
        </w:rPr>
      </w:pPr>
      <w:r w:rsidRPr="004F2F6F">
        <w:rPr>
          <w:rStyle w:val="normaltextrun"/>
          <w:rFonts w:ascii="Calibri" w:hAnsi="Calibri" w:cs="Calibri"/>
          <w:i/>
          <w:sz w:val="22"/>
          <w:szCs w:val="22"/>
        </w:rPr>
        <w:t>Learning is a process.</w:t>
      </w:r>
    </w:p>
    <w:p w14:paraId="4863A671" w14:textId="77777777" w:rsidR="0022741A" w:rsidRPr="004F2F6F" w:rsidRDefault="0022741A" w:rsidP="004F2F6F">
      <w:pPr>
        <w:pStyle w:val="paragraph"/>
        <w:spacing w:before="0" w:beforeAutospacing="0" w:after="0" w:afterAutospacing="0"/>
        <w:jc w:val="center"/>
        <w:textAlignment w:val="baseline"/>
        <w:rPr>
          <w:rStyle w:val="normaltextrun"/>
          <w:rFonts w:ascii="Calibri" w:hAnsi="Calibri" w:cs="Calibri"/>
          <w:i/>
          <w:sz w:val="22"/>
          <w:szCs w:val="22"/>
        </w:rPr>
      </w:pPr>
    </w:p>
    <w:p w14:paraId="7D1751E4" w14:textId="6C1425A8" w:rsidR="00EC55B9" w:rsidRPr="004F2F6F" w:rsidRDefault="0022741A" w:rsidP="004F2F6F">
      <w:pPr>
        <w:pStyle w:val="paragraph"/>
        <w:spacing w:before="0" w:beforeAutospacing="0" w:after="0" w:afterAutospacing="0"/>
        <w:jc w:val="center"/>
        <w:textAlignment w:val="baseline"/>
        <w:rPr>
          <w:rStyle w:val="eop"/>
          <w:rFonts w:ascii="Calibri" w:hAnsi="Calibri" w:cs="Calibri"/>
          <w:i/>
          <w:sz w:val="22"/>
          <w:szCs w:val="22"/>
        </w:rPr>
      </w:pPr>
      <w:r w:rsidRPr="004F2F6F">
        <w:rPr>
          <w:rStyle w:val="normaltextrun"/>
          <w:rFonts w:ascii="Calibri" w:hAnsi="Calibri" w:cs="Calibri"/>
          <w:i/>
          <w:sz w:val="22"/>
          <w:szCs w:val="22"/>
        </w:rPr>
        <w:t>We understand that l</w:t>
      </w:r>
      <w:r w:rsidR="00EC55B9" w:rsidRPr="004F2F6F">
        <w:rPr>
          <w:rStyle w:val="normaltextrun"/>
          <w:rFonts w:ascii="Calibri" w:hAnsi="Calibri" w:cs="Calibri"/>
          <w:i/>
          <w:sz w:val="22"/>
          <w:szCs w:val="22"/>
        </w:rPr>
        <w:t xml:space="preserve">earning </w:t>
      </w:r>
      <w:r w:rsidR="004F2F6F" w:rsidRPr="004F2F6F">
        <w:rPr>
          <w:rStyle w:val="normaltextrun"/>
          <w:rFonts w:ascii="Calibri" w:hAnsi="Calibri" w:cs="Calibri"/>
          <w:i/>
          <w:sz w:val="22"/>
          <w:szCs w:val="22"/>
        </w:rPr>
        <w:t>is a change to long-term memory.</w:t>
      </w:r>
    </w:p>
    <w:p w14:paraId="28A908B1" w14:textId="2988CBDD" w:rsidR="0022741A" w:rsidRDefault="0022741A" w:rsidP="00EC55B9">
      <w:pPr>
        <w:pStyle w:val="paragraph"/>
        <w:spacing w:before="0" w:beforeAutospacing="0" w:after="0" w:afterAutospacing="0"/>
        <w:textAlignment w:val="baseline"/>
        <w:rPr>
          <w:rStyle w:val="eop"/>
          <w:rFonts w:ascii="Calibri" w:hAnsi="Calibri" w:cs="Calibri"/>
          <w:sz w:val="22"/>
          <w:szCs w:val="22"/>
        </w:rPr>
      </w:pPr>
    </w:p>
    <w:p w14:paraId="0001A31F" w14:textId="456D1F6D" w:rsidR="0022741A" w:rsidRPr="0022741A" w:rsidRDefault="0022741A" w:rsidP="00EC55B9">
      <w:pPr>
        <w:pStyle w:val="paragraph"/>
        <w:spacing w:before="0" w:beforeAutospacing="0" w:after="0" w:afterAutospacing="0"/>
        <w:textAlignment w:val="baseline"/>
        <w:rPr>
          <w:rFonts w:asciiTheme="minorHAnsi" w:hAnsiTheme="minorHAnsi" w:cstheme="minorHAnsi"/>
          <w:sz w:val="22"/>
          <w:szCs w:val="22"/>
        </w:rPr>
      </w:pPr>
      <w:r w:rsidRPr="0022741A">
        <w:rPr>
          <w:rFonts w:asciiTheme="minorHAnsi" w:hAnsiTheme="minorHAnsi" w:cstheme="minorHAnsi"/>
          <w:sz w:val="22"/>
          <w:szCs w:val="22"/>
        </w:rPr>
        <w:t>We accept that learning cannot be observed in the here and now. The only way to see if something has been retained over time and transferred to a new context is to look at what students can do elsewhere and later. Cognitive development happens gradually and by increments</w:t>
      </w:r>
    </w:p>
    <w:p w14:paraId="065B725E" w14:textId="77777777" w:rsidR="0022741A" w:rsidRDefault="0022741A" w:rsidP="00EC55B9">
      <w:pPr>
        <w:pStyle w:val="paragraph"/>
        <w:spacing w:before="0" w:beforeAutospacing="0" w:after="0" w:afterAutospacing="0"/>
        <w:textAlignment w:val="baseline"/>
        <w:rPr>
          <w:rFonts w:ascii="Segoe UI" w:hAnsi="Segoe UI" w:cs="Segoe UI"/>
          <w:sz w:val="18"/>
          <w:szCs w:val="18"/>
        </w:rPr>
      </w:pPr>
    </w:p>
    <w:p w14:paraId="4B49B4A8" w14:textId="770154B3" w:rsidR="00EC55B9" w:rsidRDefault="00EC55B9" w:rsidP="00CE065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Our aims are to ensure that our students experience a wide breadth of study and have, by the end of each key stage, long-term memory of an ambitious body of knowledge.</w:t>
      </w:r>
      <w:r>
        <w:rPr>
          <w:rStyle w:val="eop"/>
          <w:rFonts w:ascii="Calibri" w:hAnsi="Calibri" w:cs="Calibri"/>
          <w:sz w:val="22"/>
          <w:szCs w:val="22"/>
        </w:rPr>
        <w:t> </w:t>
      </w:r>
    </w:p>
    <w:p w14:paraId="091B59C8" w14:textId="01482D9E" w:rsidR="004F2F6F" w:rsidRDefault="004F2F6F" w:rsidP="00CE0659">
      <w:pPr>
        <w:pStyle w:val="paragraph"/>
        <w:spacing w:before="0" w:beforeAutospacing="0" w:after="0" w:afterAutospacing="0"/>
        <w:textAlignment w:val="baseline"/>
        <w:rPr>
          <w:rStyle w:val="eop"/>
          <w:rFonts w:ascii="Calibri" w:hAnsi="Calibri" w:cs="Calibri"/>
          <w:sz w:val="22"/>
          <w:szCs w:val="22"/>
        </w:rPr>
      </w:pPr>
    </w:p>
    <w:p w14:paraId="16E85D4C" w14:textId="77777777" w:rsidR="00CE0659" w:rsidRDefault="00CE0659" w:rsidP="00CE0659">
      <w:pPr>
        <w:pStyle w:val="paragraph"/>
        <w:spacing w:before="0" w:beforeAutospacing="0" w:after="0" w:afterAutospacing="0"/>
        <w:textAlignment w:val="baseline"/>
        <w:rPr>
          <w:b/>
          <w:bCs/>
        </w:rPr>
      </w:pPr>
    </w:p>
    <w:p w14:paraId="152FE546" w14:textId="40750728" w:rsidR="00B01A5E" w:rsidRPr="004F2F6F" w:rsidRDefault="00B01A5E" w:rsidP="004F2F6F">
      <w:pPr>
        <w:jc w:val="center"/>
        <w:rPr>
          <w:b/>
          <w:color w:val="FF0000"/>
        </w:rPr>
      </w:pPr>
      <w:r w:rsidRPr="004F2F6F">
        <w:rPr>
          <w:b/>
          <w:bCs/>
          <w:color w:val="FF0000"/>
        </w:rPr>
        <w:t xml:space="preserve">Our </w:t>
      </w:r>
      <w:r w:rsidRPr="004F2F6F">
        <w:rPr>
          <w:b/>
          <w:color w:val="FF0000"/>
        </w:rPr>
        <w:t>Curriculum Intent Model</w:t>
      </w:r>
    </w:p>
    <w:p w14:paraId="170F1938" w14:textId="19ABB07D" w:rsidR="004F2F6F" w:rsidRPr="004F2F6F" w:rsidRDefault="004F2F6F" w:rsidP="00B01A5E">
      <w:pPr>
        <w:rPr>
          <w:b/>
        </w:rPr>
      </w:pPr>
      <w:r w:rsidRPr="004F2F6F">
        <w:rPr>
          <w:b/>
        </w:rPr>
        <w:t>Identifying our Curriculum Drivers</w:t>
      </w:r>
      <w:r w:rsidR="00B01A5E" w:rsidRPr="004F2F6F">
        <w:rPr>
          <w:b/>
        </w:rPr>
        <w:t xml:space="preserve"> </w:t>
      </w:r>
    </w:p>
    <w:p w14:paraId="697B6460" w14:textId="5199DF0F" w:rsidR="00B01A5E" w:rsidRDefault="00B01A5E" w:rsidP="00B01A5E">
      <w:r w:rsidRPr="004F2F6F">
        <w:rPr>
          <w:color w:val="FF0000"/>
        </w:rPr>
        <w:t>Curriculum</w:t>
      </w:r>
      <w:r>
        <w:t xml:space="preserve"> </w:t>
      </w:r>
      <w:r w:rsidRPr="003D4311">
        <w:rPr>
          <w:color w:val="FF0000"/>
        </w:rPr>
        <w:t>drivers</w:t>
      </w:r>
      <w:r>
        <w:t xml:space="preserve"> shape our curriculum breadth. They are derived from an exploration of the backgrounds of our students, our beliefs about high quality education and our values. They are used to ensure we give our students appropriate and ambitious curriculum opportunities.  The Curriculum Drivers which underpin and shape our Curriculum at Sytchampton are </w:t>
      </w:r>
      <w:r w:rsidRPr="004F2F6F">
        <w:rPr>
          <w:b/>
        </w:rPr>
        <w:t>Resilience, Risk Taking</w:t>
      </w:r>
      <w:r>
        <w:t xml:space="preserve"> and </w:t>
      </w:r>
      <w:r w:rsidRPr="004F2F6F">
        <w:rPr>
          <w:b/>
        </w:rPr>
        <w:t>Independence</w:t>
      </w:r>
      <w:r>
        <w:t xml:space="preserve">. </w:t>
      </w:r>
    </w:p>
    <w:p w14:paraId="6B14CFC2" w14:textId="2AB75CD3" w:rsidR="004F2F6F" w:rsidRPr="004F2F6F" w:rsidRDefault="004F2F6F" w:rsidP="00B01A5E">
      <w:pPr>
        <w:rPr>
          <w:b/>
        </w:rPr>
      </w:pPr>
      <w:r w:rsidRPr="004F2F6F">
        <w:rPr>
          <w:b/>
        </w:rPr>
        <w:t>Cultural Capital</w:t>
      </w:r>
    </w:p>
    <w:p w14:paraId="3DC6AEB0" w14:textId="37216DAD" w:rsidR="00B01A5E" w:rsidRDefault="00B01A5E" w:rsidP="00B01A5E">
      <w:r w:rsidRPr="003D4311">
        <w:rPr>
          <w:color w:val="FF0000"/>
        </w:rPr>
        <w:t xml:space="preserve">Cultural capital </w:t>
      </w:r>
      <w:r>
        <w:t>gives our students the vital background knowledge required to be informed and thoughtful members of our community who understand and believe in British values.</w:t>
      </w:r>
      <w:r w:rsidR="004F2F6F">
        <w:t xml:space="preserve">  Our community lacks diversity and it is important that our Curriculum at Sytchampton allows our pupils to explore the diverse world around them, considering a range of different cultures, beliefs, disabilities and relationships.</w:t>
      </w:r>
      <w:r w:rsidR="00E94E81">
        <w:t xml:space="preserve">  Our pupils also need to develop resilience and have the courage to take measured risks. </w:t>
      </w:r>
    </w:p>
    <w:p w14:paraId="7371C40F" w14:textId="1A1BC7AA" w:rsidR="004F2F6F" w:rsidRPr="004F2F6F" w:rsidRDefault="004F2F6F" w:rsidP="00B01A5E">
      <w:pPr>
        <w:rPr>
          <w:b/>
        </w:rPr>
      </w:pPr>
      <w:r w:rsidRPr="004F2F6F">
        <w:rPr>
          <w:b/>
        </w:rPr>
        <w:t>Curriculum Breadth</w:t>
      </w:r>
    </w:p>
    <w:p w14:paraId="0A285A6D" w14:textId="4EB49D0E" w:rsidR="00B01A5E" w:rsidRDefault="00B01A5E" w:rsidP="00B01A5E">
      <w:r>
        <w:t>Curriculum breadth is shaped by our curriculum drivers, cultural capital, subject topics and our ambition for students to study the best of what has been thought and said by many generations of academics and scholars.</w:t>
      </w:r>
      <w:r w:rsidR="00A94945">
        <w:t xml:space="preserve">  We ensure that all of our pupils have equal access to all subject areas throughout their time at Sytchampton. </w:t>
      </w:r>
    </w:p>
    <w:p w14:paraId="47B14EF8" w14:textId="782F5AFB" w:rsidR="004F2F6F" w:rsidRDefault="004F2F6F" w:rsidP="00B01A5E"/>
    <w:p w14:paraId="4BC235AF" w14:textId="749266FE" w:rsidR="004F2F6F" w:rsidRDefault="004F2F6F" w:rsidP="00B01A5E"/>
    <w:p w14:paraId="2F86181C" w14:textId="4657AB22" w:rsidR="004F2F6F" w:rsidRDefault="004F2F6F" w:rsidP="00B01A5E"/>
    <w:p w14:paraId="2C4D23B3" w14:textId="265F5688" w:rsidR="004F2F6F" w:rsidRDefault="004F2F6F" w:rsidP="00B01A5E"/>
    <w:p w14:paraId="32876457" w14:textId="0F213BA5" w:rsidR="004F2F6F" w:rsidRDefault="004F2F6F" w:rsidP="00B01A5E"/>
    <w:p w14:paraId="08F9DAD9" w14:textId="744D6942" w:rsidR="004F2F6F" w:rsidRDefault="004F2F6F" w:rsidP="00B01A5E"/>
    <w:p w14:paraId="58CBEC2E" w14:textId="22308D6F" w:rsidR="004F2F6F" w:rsidRDefault="004F2F6F" w:rsidP="00B01A5E"/>
    <w:p w14:paraId="16EF582D" w14:textId="5CA9F6AB" w:rsidR="004F2F6F" w:rsidRPr="004F2F6F" w:rsidRDefault="004F2F6F" w:rsidP="004F2F6F">
      <w:pPr>
        <w:jc w:val="center"/>
        <w:rPr>
          <w:b/>
          <w:color w:val="FF0000"/>
        </w:rPr>
      </w:pPr>
      <w:r>
        <w:rPr>
          <w:b/>
          <w:color w:val="FF0000"/>
        </w:rPr>
        <w:lastRenderedPageBreak/>
        <w:t xml:space="preserve">Our </w:t>
      </w:r>
      <w:r w:rsidRPr="004F2F6F">
        <w:rPr>
          <w:b/>
          <w:color w:val="FF0000"/>
        </w:rPr>
        <w:t>Curriculum Design</w:t>
      </w:r>
    </w:p>
    <w:p w14:paraId="188ECCD2" w14:textId="56671E28" w:rsidR="004F2F6F" w:rsidRPr="004F2F6F" w:rsidRDefault="004F2F6F" w:rsidP="00B01A5E">
      <w:pPr>
        <w:rPr>
          <w:b/>
        </w:rPr>
      </w:pPr>
      <w:r w:rsidRPr="004F2F6F">
        <w:rPr>
          <w:b/>
        </w:rPr>
        <w:t>Rationale</w:t>
      </w:r>
    </w:p>
    <w:p w14:paraId="0B5D32A9" w14:textId="27406AE9" w:rsidR="004F2F6F" w:rsidRDefault="004F2F6F" w:rsidP="004F2F6F">
      <w:r>
        <w:t xml:space="preserve">We have considered a range of Cognitive Learning research before considering how to design our curriculum.   Consequently, we decided that our curriculum should be </w:t>
      </w:r>
      <w:r w:rsidRPr="004F2F6F">
        <w:t xml:space="preserve">designed to help our pupils form a </w:t>
      </w:r>
      <w:r w:rsidRPr="004F2F6F">
        <w:rPr>
          <w:b/>
        </w:rPr>
        <w:t>schema</w:t>
      </w:r>
      <w:r w:rsidRPr="004F2F6F">
        <w:t xml:space="preserve"> within their long-term memories.  </w:t>
      </w:r>
    </w:p>
    <w:p w14:paraId="776210F4" w14:textId="45A94F8A" w:rsidR="004F2F6F" w:rsidRPr="004F2F6F" w:rsidRDefault="004F2F6F" w:rsidP="004F2F6F">
      <w:r w:rsidRPr="004F2F6F">
        <w:t>Schema theory states that all knowledge is organised into units and is a conceptual system for understanding and organising knowledge in a meaningful way.</w:t>
      </w:r>
    </w:p>
    <w:p w14:paraId="08315EAC" w14:textId="77777777" w:rsidR="004F2F6F" w:rsidRPr="004F2F6F" w:rsidRDefault="004F2F6F" w:rsidP="004F2F6F">
      <w:r w:rsidRPr="004F2F6F">
        <w:t>A schema is distinct from information, which is just isolated facts that have no organisational basis or links.  We have developed a curriculum which:</w:t>
      </w:r>
    </w:p>
    <w:p w14:paraId="6909B40A" w14:textId="50966BDB" w:rsidR="004F2F6F" w:rsidRPr="004F2F6F" w:rsidRDefault="004F2F6F" w:rsidP="004F2F6F">
      <w:pPr>
        <w:numPr>
          <w:ilvl w:val="0"/>
          <w:numId w:val="1"/>
        </w:numPr>
        <w:spacing w:after="0" w:line="240" w:lineRule="auto"/>
      </w:pPr>
      <w:r w:rsidRPr="004F2F6F">
        <w:t xml:space="preserve">Uses </w:t>
      </w:r>
      <w:r w:rsidRPr="004F2F6F">
        <w:rPr>
          <w:color w:val="FF0000"/>
        </w:rPr>
        <w:t xml:space="preserve">Threshold Concepts </w:t>
      </w:r>
      <w:r w:rsidRPr="004F2F6F">
        <w:t>as the basis for the schema</w:t>
      </w:r>
    </w:p>
    <w:p w14:paraId="295440A7" w14:textId="77777777" w:rsidR="004F2F6F" w:rsidRDefault="004F2F6F" w:rsidP="004F2F6F">
      <w:pPr>
        <w:numPr>
          <w:ilvl w:val="0"/>
          <w:numId w:val="1"/>
        </w:numPr>
        <w:spacing w:after="0" w:line="240" w:lineRule="auto"/>
      </w:pPr>
      <w:r w:rsidRPr="004F2F6F">
        <w:t>Strengthens the schema with knowledge</w:t>
      </w:r>
    </w:p>
    <w:p w14:paraId="01BC9DB9" w14:textId="01AEC8A6" w:rsidR="004F2F6F" w:rsidRPr="004F2F6F" w:rsidRDefault="004F2F6F" w:rsidP="004F2F6F">
      <w:pPr>
        <w:numPr>
          <w:ilvl w:val="0"/>
          <w:numId w:val="1"/>
        </w:numPr>
        <w:spacing w:after="0" w:line="240" w:lineRule="auto"/>
      </w:pPr>
      <w:r w:rsidRPr="004F2F6F">
        <w:t>Deepens connections</w:t>
      </w:r>
    </w:p>
    <w:p w14:paraId="1F1ADDF8" w14:textId="64C23EEB" w:rsidR="004F2F6F" w:rsidRDefault="004F2F6F" w:rsidP="004F2F6F">
      <w:pPr>
        <w:spacing w:after="0" w:line="240" w:lineRule="auto"/>
      </w:pPr>
    </w:p>
    <w:p w14:paraId="0AF4B6AF" w14:textId="2EF56525" w:rsidR="004F2F6F" w:rsidRDefault="004F2F6F" w:rsidP="004F2F6F">
      <w:pPr>
        <w:jc w:val="center"/>
      </w:pPr>
      <w:r>
        <w:rPr>
          <w:noProof/>
          <w:lang w:eastAsia="en-GB"/>
        </w:rPr>
        <w:drawing>
          <wp:inline distT="0" distB="0" distL="0" distR="0" wp14:anchorId="173603ED" wp14:editId="2B855A27">
            <wp:extent cx="5731510" cy="24688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 diagram.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468880"/>
                    </a:xfrm>
                    <a:prstGeom prst="rect">
                      <a:avLst/>
                    </a:prstGeom>
                  </pic:spPr>
                </pic:pic>
              </a:graphicData>
            </a:graphic>
          </wp:inline>
        </w:drawing>
      </w:r>
    </w:p>
    <w:p w14:paraId="6940E32E" w14:textId="053035DD" w:rsidR="00A94945" w:rsidRDefault="00A94945" w:rsidP="00B01A5E"/>
    <w:p w14:paraId="6C7BD2C2" w14:textId="65515EB3" w:rsidR="004F2F6F" w:rsidRDefault="004F2F6F" w:rsidP="00B01A5E"/>
    <w:p w14:paraId="335D61F1" w14:textId="77777777" w:rsidR="00A94945" w:rsidRPr="00A94945" w:rsidRDefault="00A94945" w:rsidP="00A94945">
      <w:pPr>
        <w:rPr>
          <w:b/>
          <w:bCs/>
          <w:color w:val="FF0000"/>
        </w:rPr>
      </w:pPr>
      <w:r w:rsidRPr="00A94945">
        <w:rPr>
          <w:b/>
          <w:bCs/>
          <w:color w:val="FF0000"/>
        </w:rPr>
        <w:t>Threshold Concepts</w:t>
      </w:r>
    </w:p>
    <w:p w14:paraId="7DAAED8A" w14:textId="316EF035" w:rsidR="004F2F6F" w:rsidRDefault="00A94945" w:rsidP="00B01A5E">
      <w:r>
        <w:t xml:space="preserve">Threshold concepts are the ‘Big Ideas’ that underpin a subject.  </w:t>
      </w:r>
    </w:p>
    <w:p w14:paraId="2E2F5848" w14:textId="441CB54C" w:rsidR="00B01A5E" w:rsidRDefault="00B01A5E" w:rsidP="00B01A5E">
      <w:r>
        <w:t>Threshold concepts tie together the subjec</w:t>
      </w:r>
      <w:r w:rsidR="00A94945">
        <w:t xml:space="preserve">t topics into meaningful schema, thereby enabling pupils to retain knowledge in the long term. </w:t>
      </w:r>
      <w:r>
        <w:t xml:space="preserve"> The same concepts </w:t>
      </w:r>
      <w:r w:rsidR="00A94945">
        <w:t>are then</w:t>
      </w:r>
      <w:r>
        <w:t xml:space="preserve"> explored in a wide breadth of topics. </w:t>
      </w:r>
      <w:r w:rsidR="00A94945">
        <w:t xml:space="preserve"> </w:t>
      </w:r>
      <w:r>
        <w:t>Through this ‘forwards-and-backwards engineering’ of the curriculum, students return to the same concepts over and over and gradua</w:t>
      </w:r>
      <w:r w:rsidR="00A94945">
        <w:t>lly build understanding of them over time.</w:t>
      </w:r>
    </w:p>
    <w:p w14:paraId="16FAE97F" w14:textId="77777777" w:rsidR="00A94945" w:rsidRDefault="00A94945" w:rsidP="00A94945"/>
    <w:p w14:paraId="4F196EAD" w14:textId="77777777" w:rsidR="00A94945" w:rsidRDefault="00A94945" w:rsidP="00A94945"/>
    <w:p w14:paraId="2D3E9891" w14:textId="77777777" w:rsidR="00A94945" w:rsidRDefault="00A94945" w:rsidP="00A94945"/>
    <w:p w14:paraId="3BDDA2F2" w14:textId="77777777" w:rsidR="00A94945" w:rsidRDefault="00A94945" w:rsidP="00A94945"/>
    <w:p w14:paraId="463B154B" w14:textId="77777777" w:rsidR="00A94945" w:rsidRDefault="00A94945" w:rsidP="00A94945"/>
    <w:p w14:paraId="49FF9CBC" w14:textId="40C0F9C7" w:rsidR="00A94945" w:rsidRPr="00A94945" w:rsidRDefault="00A94945" w:rsidP="00A94945">
      <w:r w:rsidRPr="00A94945">
        <w:lastRenderedPageBreak/>
        <w:t>So for example, building a schema for pupils in History would look something like this:</w:t>
      </w:r>
    </w:p>
    <w:p w14:paraId="3902F3C6" w14:textId="5DFB839F" w:rsidR="00A94945" w:rsidRDefault="00A94945" w:rsidP="00B01A5E">
      <w:r>
        <w:rPr>
          <w:noProof/>
          <w:lang w:eastAsia="en-GB"/>
        </w:rPr>
        <w:drawing>
          <wp:inline distT="0" distB="0" distL="0" distR="0" wp14:anchorId="14F54B7F" wp14:editId="1D38AC60">
            <wp:extent cx="5731510" cy="294767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tory Schema Exam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947670"/>
                    </a:xfrm>
                    <a:prstGeom prst="rect">
                      <a:avLst/>
                    </a:prstGeom>
                  </pic:spPr>
                </pic:pic>
              </a:graphicData>
            </a:graphic>
          </wp:inline>
        </w:drawing>
      </w:r>
    </w:p>
    <w:p w14:paraId="1CAB0426" w14:textId="2E9A14C8" w:rsidR="00B31372" w:rsidRDefault="00B31372" w:rsidP="00B31372">
      <w:pPr>
        <w:rPr>
          <w:b/>
          <w:bCs/>
        </w:rPr>
      </w:pPr>
      <w:r w:rsidRPr="00437CF9">
        <w:rPr>
          <w:b/>
          <w:bCs/>
        </w:rPr>
        <w:t>Progression of Thres</w:t>
      </w:r>
      <w:r w:rsidR="00B96021">
        <w:rPr>
          <w:b/>
          <w:bCs/>
        </w:rPr>
        <w:t>hold Concepts</w:t>
      </w:r>
    </w:p>
    <w:p w14:paraId="681C1884" w14:textId="2F9B41F7" w:rsidR="00B96021" w:rsidRPr="00B96021" w:rsidRDefault="00B96021" w:rsidP="00B31372">
      <w:pPr>
        <w:rPr>
          <w:bCs/>
        </w:rPr>
      </w:pPr>
      <w:r w:rsidRPr="00B96021">
        <w:rPr>
          <w:bCs/>
        </w:rPr>
        <w:t xml:space="preserve">For all subject areas, we have mapped out the progression of skills and knowledge for each Threshold Concept. </w:t>
      </w:r>
    </w:p>
    <w:p w14:paraId="4986838A" w14:textId="42632E12" w:rsidR="00547399" w:rsidRPr="008E0E58" w:rsidRDefault="00FA2F2C" w:rsidP="00547399">
      <w:pPr>
        <w:rPr>
          <w:b/>
          <w:bCs/>
        </w:rPr>
      </w:pPr>
      <w:r>
        <w:rPr>
          <w:b/>
          <w:bCs/>
        </w:rPr>
        <w:t>Learning Lenses</w:t>
      </w:r>
    </w:p>
    <w:p w14:paraId="4A0EA7D6" w14:textId="624E20E7" w:rsidR="00A94945" w:rsidRDefault="00A94945" w:rsidP="00547399">
      <w:r>
        <w:t xml:space="preserve">We have developed Learning Lenses for all of our foundation subjects.  These are effectively the knowledge categories in each subject.  These are referred to explicitly within our lessons. </w:t>
      </w:r>
    </w:p>
    <w:p w14:paraId="1BAEB738" w14:textId="17C559EA" w:rsidR="00907131" w:rsidRDefault="00A94945" w:rsidP="00547399">
      <w:r>
        <w:t>Our Learning Lenses are the facets</w:t>
      </w:r>
      <w:r w:rsidR="008E0E58">
        <w:t xml:space="preserve"> of each Threshold Concept </w:t>
      </w:r>
      <w:r>
        <w:t xml:space="preserve">and these lenses </w:t>
      </w:r>
      <w:r w:rsidR="008E0E58">
        <w:t xml:space="preserve">help to strengthen the schema. </w:t>
      </w:r>
      <w:r w:rsidR="00B96021">
        <w:t xml:space="preserve"> For example in Geography we have identified the following learning lenses:</w:t>
      </w:r>
    </w:p>
    <w:p w14:paraId="50B9E075" w14:textId="55BD2210" w:rsidR="00430A88" w:rsidRDefault="0099625D" w:rsidP="00547399">
      <w:r>
        <w:t xml:space="preserve">For every Foundation Subject, one learning lens is a focus on key vocabulary, which is taught explicitly and then embedded across the learning sequence and referred to frequently.  This Key Vocabulary is mapped out for all subjects within our Vocabulary Spine (see separate document). </w:t>
      </w:r>
      <w:r w:rsidR="00FA2F2C">
        <w:rPr>
          <w:noProof/>
          <w:lang w:eastAsia="en-GB"/>
        </w:rPr>
        <w:drawing>
          <wp:inline distT="0" distB="0" distL="0" distR="0" wp14:anchorId="60DE08B7" wp14:editId="632E57B7">
            <wp:extent cx="5731510" cy="25742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lestones and Threshold Concepts.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574290"/>
                    </a:xfrm>
                    <a:prstGeom prst="rect">
                      <a:avLst/>
                    </a:prstGeom>
                  </pic:spPr>
                </pic:pic>
              </a:graphicData>
            </a:graphic>
          </wp:inline>
        </w:drawing>
      </w:r>
    </w:p>
    <w:p w14:paraId="711E4242" w14:textId="77777777" w:rsidR="00790FFE" w:rsidRDefault="00790FFE" w:rsidP="00547399">
      <w:pPr>
        <w:rPr>
          <w:b/>
        </w:rPr>
      </w:pPr>
    </w:p>
    <w:p w14:paraId="454AF079" w14:textId="56B1768F" w:rsidR="00DD2643" w:rsidRPr="00822394" w:rsidRDefault="005C71CA" w:rsidP="00547399">
      <w:pPr>
        <w:rPr>
          <w:b/>
        </w:rPr>
      </w:pPr>
      <w:r w:rsidRPr="00822394">
        <w:rPr>
          <w:b/>
        </w:rPr>
        <w:lastRenderedPageBreak/>
        <w:t>The Spiral Curriculum</w:t>
      </w:r>
    </w:p>
    <w:p w14:paraId="4DE6A2AB" w14:textId="48047B62" w:rsidR="005C71CA" w:rsidRDefault="00822394" w:rsidP="00547399">
      <w:r>
        <w:rPr>
          <w:iCs/>
        </w:rPr>
        <w:t xml:space="preserve">The Spiral Curriuclum is </w:t>
      </w:r>
      <w:r w:rsidRPr="00822394">
        <w:t>a method of designing a course of work around basic yet fundamentally important and recurring themes</w:t>
      </w:r>
      <w:r>
        <w:t xml:space="preserve"> (Threshold Concepts)</w:t>
      </w:r>
      <w:r w:rsidRPr="00822394">
        <w:t xml:space="preserve"> in a discipline. </w:t>
      </w:r>
    </w:p>
    <w:p w14:paraId="3F112715" w14:textId="4E728B1D" w:rsidR="00822394" w:rsidRDefault="00822394" w:rsidP="00547399">
      <w:r>
        <w:rPr>
          <w:noProof/>
          <w:lang w:eastAsia="en-GB"/>
        </w:rPr>
        <w:drawing>
          <wp:inline distT="0" distB="0" distL="0" distR="0" wp14:anchorId="0507C3CF" wp14:editId="2501BB13">
            <wp:extent cx="5523230" cy="31089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230" cy="3108960"/>
                    </a:xfrm>
                    <a:prstGeom prst="rect">
                      <a:avLst/>
                    </a:prstGeom>
                    <a:noFill/>
                  </pic:spPr>
                </pic:pic>
              </a:graphicData>
            </a:graphic>
          </wp:inline>
        </w:drawing>
      </w:r>
    </w:p>
    <w:p w14:paraId="2F66B0D4" w14:textId="324F5DC9" w:rsidR="00822394" w:rsidRDefault="00822394" w:rsidP="00547399">
      <w:r>
        <w:t xml:space="preserve">We have developed Learning Pathways for our Foundation Subjects to ensure that our pupils’ learning revisits Threshold Concepts repeatedly throughout their time in our school.   By doing this, pupils will be able to strengthen their schema, adding new knowledge to previously taught concepts. </w:t>
      </w:r>
    </w:p>
    <w:p w14:paraId="3FB654E7" w14:textId="33DF1297" w:rsidR="005C71CA" w:rsidRDefault="005C71CA" w:rsidP="00547399">
      <w:pPr>
        <w:rPr>
          <w:b/>
        </w:rPr>
      </w:pPr>
      <w:r w:rsidRPr="00822394">
        <w:rPr>
          <w:b/>
        </w:rPr>
        <w:t>Mixed Year Groups</w:t>
      </w:r>
    </w:p>
    <w:p w14:paraId="0FD900BA" w14:textId="6EF98AAC" w:rsidR="00822394" w:rsidRDefault="00822394" w:rsidP="00547399">
      <w:r>
        <w:t>Due to the size of our school, we have mixed year groups in Years 1 and 2, 3 and 4 and 5 and 6.  We group these as follows:</w:t>
      </w:r>
    </w:p>
    <w:p w14:paraId="7649D5A7" w14:textId="3DD87656" w:rsidR="00822394" w:rsidRDefault="00822394" w:rsidP="00547399">
      <w:r>
        <w:t>Key Stage 1 (KS1)</w:t>
      </w:r>
      <w:r>
        <w:tab/>
      </w:r>
      <w:r>
        <w:tab/>
        <w:t>Years 1 and 2</w:t>
      </w:r>
    </w:p>
    <w:p w14:paraId="6C498F0C" w14:textId="2CEC2D6A" w:rsidR="00822394" w:rsidRDefault="00822394" w:rsidP="00547399">
      <w:r>
        <w:t>Lower Key Stage 2 (LKS2)</w:t>
      </w:r>
      <w:r>
        <w:tab/>
        <w:t>Years 3 and 4</w:t>
      </w:r>
    </w:p>
    <w:p w14:paraId="1D879A39" w14:textId="41659B0D" w:rsidR="00822394" w:rsidRDefault="00822394" w:rsidP="00547399">
      <w:r>
        <w:t>Upper Key Stage 2 (UKS2)</w:t>
      </w:r>
      <w:r>
        <w:tab/>
        <w:t>Years 5 and 6</w:t>
      </w:r>
    </w:p>
    <w:p w14:paraId="71FA1258" w14:textId="629DFC3C" w:rsidR="00822394" w:rsidRDefault="00822394" w:rsidP="00547399">
      <w:r>
        <w:t xml:space="preserve">Designing a spiral curriculum which is sequential and builds on prior knowledge is challenging in a Mixed Year Group school.  Therefore, we have carefully designed Learning Pathways for all of our Foundation Subjects, in all year groups alternating between Year A and Year B.  </w:t>
      </w:r>
    </w:p>
    <w:tbl>
      <w:tblPr>
        <w:tblStyle w:val="TableGrid"/>
        <w:tblW w:w="0" w:type="auto"/>
        <w:tblLook w:val="04A0" w:firstRow="1" w:lastRow="0" w:firstColumn="1" w:lastColumn="0" w:noHBand="0" w:noVBand="1"/>
      </w:tblPr>
      <w:tblGrid>
        <w:gridCol w:w="4508"/>
        <w:gridCol w:w="4508"/>
      </w:tblGrid>
      <w:tr w:rsidR="00822394" w14:paraId="738BD013" w14:textId="77777777" w:rsidTr="00822394">
        <w:tc>
          <w:tcPr>
            <w:tcW w:w="4508" w:type="dxa"/>
            <w:shd w:val="clear" w:color="auto" w:fill="D9D9D9" w:themeFill="background1" w:themeFillShade="D9"/>
          </w:tcPr>
          <w:p w14:paraId="1CE97923" w14:textId="5944ED34" w:rsidR="00822394" w:rsidRPr="00822394" w:rsidRDefault="00822394" w:rsidP="00822394">
            <w:pPr>
              <w:jc w:val="center"/>
              <w:rPr>
                <w:b/>
              </w:rPr>
            </w:pPr>
            <w:r w:rsidRPr="00822394">
              <w:rPr>
                <w:b/>
              </w:rPr>
              <w:t>Academic Year</w:t>
            </w:r>
          </w:p>
        </w:tc>
        <w:tc>
          <w:tcPr>
            <w:tcW w:w="4508" w:type="dxa"/>
            <w:shd w:val="clear" w:color="auto" w:fill="D9D9D9" w:themeFill="background1" w:themeFillShade="D9"/>
          </w:tcPr>
          <w:p w14:paraId="43D8E9BD" w14:textId="2074DF07" w:rsidR="00822394" w:rsidRPr="00822394" w:rsidRDefault="00822394" w:rsidP="00822394">
            <w:pPr>
              <w:jc w:val="center"/>
              <w:rPr>
                <w:b/>
              </w:rPr>
            </w:pPr>
            <w:r w:rsidRPr="00822394">
              <w:rPr>
                <w:b/>
              </w:rPr>
              <w:t>Teaching Year (A or B)</w:t>
            </w:r>
          </w:p>
        </w:tc>
      </w:tr>
      <w:tr w:rsidR="00822394" w14:paraId="416D3F1E" w14:textId="77777777" w:rsidTr="00822394">
        <w:tc>
          <w:tcPr>
            <w:tcW w:w="4508" w:type="dxa"/>
          </w:tcPr>
          <w:p w14:paraId="55BA4FA1" w14:textId="560E29CF" w:rsidR="00822394" w:rsidRDefault="00822394" w:rsidP="00547399">
            <w:r>
              <w:t>2021 – 2022</w:t>
            </w:r>
          </w:p>
        </w:tc>
        <w:tc>
          <w:tcPr>
            <w:tcW w:w="4508" w:type="dxa"/>
          </w:tcPr>
          <w:p w14:paraId="678DAE86" w14:textId="1ABEB83E" w:rsidR="00822394" w:rsidRDefault="00822394" w:rsidP="00547399">
            <w:r>
              <w:t>Year A</w:t>
            </w:r>
          </w:p>
        </w:tc>
      </w:tr>
      <w:tr w:rsidR="00822394" w14:paraId="4A49122E" w14:textId="77777777" w:rsidTr="00822394">
        <w:tc>
          <w:tcPr>
            <w:tcW w:w="4508" w:type="dxa"/>
          </w:tcPr>
          <w:p w14:paraId="171B4615" w14:textId="27B1EC12" w:rsidR="00822394" w:rsidRDefault="00822394" w:rsidP="00547399">
            <w:r>
              <w:t>2022 – 2023</w:t>
            </w:r>
          </w:p>
        </w:tc>
        <w:tc>
          <w:tcPr>
            <w:tcW w:w="4508" w:type="dxa"/>
          </w:tcPr>
          <w:p w14:paraId="0C5C417D" w14:textId="008BD973" w:rsidR="00822394" w:rsidRDefault="00822394" w:rsidP="00547399">
            <w:r>
              <w:t>Year B</w:t>
            </w:r>
          </w:p>
        </w:tc>
      </w:tr>
      <w:tr w:rsidR="00822394" w14:paraId="60072024" w14:textId="77777777" w:rsidTr="00822394">
        <w:tc>
          <w:tcPr>
            <w:tcW w:w="4508" w:type="dxa"/>
          </w:tcPr>
          <w:p w14:paraId="704B4A45" w14:textId="26774475" w:rsidR="00822394" w:rsidRDefault="00822394" w:rsidP="00547399">
            <w:r>
              <w:t>2023 – 2024</w:t>
            </w:r>
          </w:p>
        </w:tc>
        <w:tc>
          <w:tcPr>
            <w:tcW w:w="4508" w:type="dxa"/>
          </w:tcPr>
          <w:p w14:paraId="136D37EC" w14:textId="4D264805" w:rsidR="00822394" w:rsidRDefault="00822394" w:rsidP="00547399">
            <w:r>
              <w:t>Year A</w:t>
            </w:r>
          </w:p>
        </w:tc>
      </w:tr>
      <w:tr w:rsidR="00822394" w14:paraId="75653272" w14:textId="77777777" w:rsidTr="00822394">
        <w:tc>
          <w:tcPr>
            <w:tcW w:w="4508" w:type="dxa"/>
          </w:tcPr>
          <w:p w14:paraId="0CE0BC7F" w14:textId="6279C7D6" w:rsidR="00822394" w:rsidRDefault="00822394" w:rsidP="00547399">
            <w:r>
              <w:t>2024 – 2025</w:t>
            </w:r>
          </w:p>
        </w:tc>
        <w:tc>
          <w:tcPr>
            <w:tcW w:w="4508" w:type="dxa"/>
          </w:tcPr>
          <w:p w14:paraId="24ABFF13" w14:textId="61FA094F" w:rsidR="00822394" w:rsidRDefault="00822394" w:rsidP="00547399">
            <w:r>
              <w:t>Year B</w:t>
            </w:r>
          </w:p>
        </w:tc>
      </w:tr>
    </w:tbl>
    <w:p w14:paraId="1BC6BCF1" w14:textId="4AE18B96" w:rsidR="00822394" w:rsidRDefault="00822394" w:rsidP="00547399"/>
    <w:p w14:paraId="49B4D415" w14:textId="6DA72C66" w:rsidR="0099625D" w:rsidRDefault="0099625D" w:rsidP="00547399">
      <w:r>
        <w:t xml:space="preserve">We have endeavoured to map our Curriculum so that there is a clear progression within each Key Stage, but also within and across each Teaching Year. </w:t>
      </w:r>
    </w:p>
    <w:p w14:paraId="415F2A0F" w14:textId="77777777" w:rsidR="0099625D" w:rsidRPr="00822394" w:rsidRDefault="0099625D" w:rsidP="00547399"/>
    <w:p w14:paraId="337E449B" w14:textId="77777777" w:rsidR="00822394" w:rsidRPr="0099625D" w:rsidRDefault="00822394" w:rsidP="00822394">
      <w:pPr>
        <w:rPr>
          <w:b/>
        </w:rPr>
      </w:pPr>
      <w:r w:rsidRPr="0099625D">
        <w:rPr>
          <w:b/>
        </w:rPr>
        <w:lastRenderedPageBreak/>
        <w:t>Learning Pathways</w:t>
      </w:r>
    </w:p>
    <w:p w14:paraId="4B63581B" w14:textId="69C2B678" w:rsidR="005C71CA" w:rsidRDefault="0099625D" w:rsidP="00547399">
      <w:r>
        <w:t>Our Learning Pathways show how we have mapped our Threshold Topics and/or our Key Topic Areas across the whole school for each subject area:</w:t>
      </w:r>
    </w:p>
    <w:p w14:paraId="6DDEF647" w14:textId="665B0239" w:rsidR="0099625D" w:rsidRDefault="0099625D" w:rsidP="00547399">
      <w:r>
        <w:rPr>
          <w:noProof/>
          <w:lang w:eastAsia="en-GB"/>
        </w:rPr>
        <w:drawing>
          <wp:inline distT="0" distB="0" distL="0" distR="0" wp14:anchorId="4DCB4B4F" wp14:editId="3AF0030D">
            <wp:extent cx="2702257" cy="49575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story Learning Pathway.PNG"/>
                    <pic:cNvPicPr/>
                  </pic:nvPicPr>
                  <pic:blipFill>
                    <a:blip r:embed="rId11">
                      <a:extLst>
                        <a:ext uri="{28A0092B-C50C-407E-A947-70E740481C1C}">
                          <a14:useLocalDpi xmlns:a14="http://schemas.microsoft.com/office/drawing/2010/main" val="0"/>
                        </a:ext>
                      </a:extLst>
                    </a:blip>
                    <a:stretch>
                      <a:fillRect/>
                    </a:stretch>
                  </pic:blipFill>
                  <pic:spPr>
                    <a:xfrm>
                      <a:off x="0" y="0"/>
                      <a:ext cx="2722410" cy="4994498"/>
                    </a:xfrm>
                    <a:prstGeom prst="rect">
                      <a:avLst/>
                    </a:prstGeom>
                  </pic:spPr>
                </pic:pic>
              </a:graphicData>
            </a:graphic>
          </wp:inline>
        </w:drawing>
      </w:r>
      <w:r>
        <w:t xml:space="preserve">  </w:t>
      </w:r>
      <w:r>
        <w:rPr>
          <w:noProof/>
          <w:lang w:eastAsia="en-GB"/>
        </w:rPr>
        <w:drawing>
          <wp:inline distT="0" distB="0" distL="0" distR="0" wp14:anchorId="4C713313" wp14:editId="3A4B14A4">
            <wp:extent cx="2756847" cy="5005519"/>
            <wp:effectExtent l="0" t="0" r="571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 and Design.PNG"/>
                    <pic:cNvPicPr/>
                  </pic:nvPicPr>
                  <pic:blipFill>
                    <a:blip r:embed="rId12">
                      <a:extLst>
                        <a:ext uri="{28A0092B-C50C-407E-A947-70E740481C1C}">
                          <a14:useLocalDpi xmlns:a14="http://schemas.microsoft.com/office/drawing/2010/main" val="0"/>
                        </a:ext>
                      </a:extLst>
                    </a:blip>
                    <a:stretch>
                      <a:fillRect/>
                    </a:stretch>
                  </pic:blipFill>
                  <pic:spPr>
                    <a:xfrm>
                      <a:off x="0" y="0"/>
                      <a:ext cx="2780552" cy="5048559"/>
                    </a:xfrm>
                    <a:prstGeom prst="rect">
                      <a:avLst/>
                    </a:prstGeom>
                  </pic:spPr>
                </pic:pic>
              </a:graphicData>
            </a:graphic>
          </wp:inline>
        </w:drawing>
      </w:r>
    </w:p>
    <w:p w14:paraId="6BD3D896" w14:textId="53FEC621" w:rsidR="00FA2F2C" w:rsidRDefault="00FA2F2C" w:rsidP="00547399"/>
    <w:p w14:paraId="7003D1E0" w14:textId="3AE4E371" w:rsidR="008A4199" w:rsidRDefault="008A4199" w:rsidP="00547399"/>
    <w:p w14:paraId="79F636E5" w14:textId="55BDF336" w:rsidR="008A4199" w:rsidRDefault="008A4199" w:rsidP="00547399"/>
    <w:p w14:paraId="7328389A" w14:textId="2860AB23" w:rsidR="008A4199" w:rsidRDefault="008A4199" w:rsidP="00547399"/>
    <w:p w14:paraId="1F921BFC" w14:textId="36097DE5" w:rsidR="008A4199" w:rsidRDefault="008A4199" w:rsidP="00547399"/>
    <w:p w14:paraId="252F9C46" w14:textId="7C7EA01E" w:rsidR="008A4199" w:rsidRDefault="008A4199" w:rsidP="00547399"/>
    <w:p w14:paraId="20D18E05" w14:textId="797C98C6" w:rsidR="008A4199" w:rsidRDefault="008A4199" w:rsidP="00547399"/>
    <w:p w14:paraId="3BFDD17A" w14:textId="2DDA9B63" w:rsidR="008A4199" w:rsidRDefault="008A4199" w:rsidP="00547399"/>
    <w:p w14:paraId="3687F8CF" w14:textId="16713934" w:rsidR="008A4199" w:rsidRDefault="008A4199" w:rsidP="00547399"/>
    <w:p w14:paraId="10AC3E02" w14:textId="77777777" w:rsidR="008A4199" w:rsidRDefault="008A4199" w:rsidP="00547399"/>
    <w:p w14:paraId="38E39B69" w14:textId="1A333C32" w:rsidR="00FA2F2C" w:rsidRPr="008A4199" w:rsidRDefault="0099625D" w:rsidP="00547399">
      <w:pPr>
        <w:rPr>
          <w:b/>
        </w:rPr>
      </w:pPr>
      <w:r w:rsidRPr="008A4199">
        <w:rPr>
          <w:b/>
        </w:rPr>
        <w:lastRenderedPageBreak/>
        <w:t>Timetabling</w:t>
      </w:r>
    </w:p>
    <w:p w14:paraId="3A991146" w14:textId="00EC9890" w:rsidR="0099625D" w:rsidRDefault="0099625D" w:rsidP="00547399">
      <w:r>
        <w:t>We have decided, that in order to ensure our pupils are regularly revisiting Threshold Concepts and subject specific vocabulary, that a number of subjects will be taught on a weekly basis:</w:t>
      </w:r>
    </w:p>
    <w:tbl>
      <w:tblPr>
        <w:tblStyle w:val="TableGrid1"/>
        <w:tblW w:w="0" w:type="auto"/>
        <w:tblLook w:val="04A0" w:firstRow="1" w:lastRow="0" w:firstColumn="1" w:lastColumn="0" w:noHBand="0" w:noVBand="1"/>
      </w:tblPr>
      <w:tblGrid>
        <w:gridCol w:w="3006"/>
        <w:gridCol w:w="3005"/>
        <w:gridCol w:w="3005"/>
      </w:tblGrid>
      <w:tr w:rsidR="0099625D" w:rsidRPr="0099625D" w14:paraId="3AE0CA7D" w14:textId="77777777" w:rsidTr="0099625D">
        <w:tc>
          <w:tcPr>
            <w:tcW w:w="3006" w:type="dxa"/>
            <w:shd w:val="clear" w:color="auto" w:fill="D9D9D9" w:themeFill="background1" w:themeFillShade="D9"/>
          </w:tcPr>
          <w:p w14:paraId="50F57500" w14:textId="2267CA29" w:rsidR="0099625D" w:rsidRPr="0099625D" w:rsidRDefault="0099625D" w:rsidP="0099625D">
            <w:pPr>
              <w:jc w:val="center"/>
              <w:rPr>
                <w:b/>
              </w:rPr>
            </w:pPr>
            <w:r>
              <w:rPr>
                <w:b/>
              </w:rPr>
              <w:t>English</w:t>
            </w:r>
          </w:p>
        </w:tc>
        <w:tc>
          <w:tcPr>
            <w:tcW w:w="3005" w:type="dxa"/>
            <w:shd w:val="clear" w:color="auto" w:fill="D9D9D9" w:themeFill="background1" w:themeFillShade="D9"/>
          </w:tcPr>
          <w:p w14:paraId="7396542B" w14:textId="77777777" w:rsidR="0099625D" w:rsidRPr="0099625D" w:rsidRDefault="0099625D" w:rsidP="0099625D">
            <w:pPr>
              <w:jc w:val="center"/>
              <w:rPr>
                <w:b/>
              </w:rPr>
            </w:pPr>
            <w:r w:rsidRPr="0099625D">
              <w:rPr>
                <w:b/>
              </w:rPr>
              <w:t>KS1</w:t>
            </w:r>
          </w:p>
        </w:tc>
        <w:tc>
          <w:tcPr>
            <w:tcW w:w="3005" w:type="dxa"/>
            <w:shd w:val="clear" w:color="auto" w:fill="D9D9D9" w:themeFill="background1" w:themeFillShade="D9"/>
          </w:tcPr>
          <w:p w14:paraId="6927E749" w14:textId="77777777" w:rsidR="0099625D" w:rsidRPr="0099625D" w:rsidRDefault="0099625D" w:rsidP="0099625D">
            <w:pPr>
              <w:jc w:val="center"/>
              <w:rPr>
                <w:b/>
              </w:rPr>
            </w:pPr>
            <w:r w:rsidRPr="0099625D">
              <w:rPr>
                <w:b/>
              </w:rPr>
              <w:t>KS2</w:t>
            </w:r>
          </w:p>
        </w:tc>
      </w:tr>
      <w:tr w:rsidR="0099625D" w:rsidRPr="0099625D" w14:paraId="45C11EDE" w14:textId="77777777" w:rsidTr="00A1051E">
        <w:tc>
          <w:tcPr>
            <w:tcW w:w="3006" w:type="dxa"/>
          </w:tcPr>
          <w:p w14:paraId="5CC4F79F" w14:textId="77777777" w:rsidR="0099625D" w:rsidRPr="0099625D" w:rsidRDefault="0099625D" w:rsidP="0099625D">
            <w:r w:rsidRPr="0099625D">
              <w:t>Writing sessions</w:t>
            </w:r>
          </w:p>
        </w:tc>
        <w:tc>
          <w:tcPr>
            <w:tcW w:w="3005" w:type="dxa"/>
          </w:tcPr>
          <w:p w14:paraId="0B5C8347" w14:textId="77777777" w:rsidR="0099625D" w:rsidRPr="0099625D" w:rsidRDefault="0099625D" w:rsidP="0099625D">
            <w:r w:rsidRPr="0099625D">
              <w:t>45 mins Mon to Fri</w:t>
            </w:r>
          </w:p>
          <w:p w14:paraId="7724FF93" w14:textId="77777777" w:rsidR="0099625D" w:rsidRPr="0099625D" w:rsidRDefault="0099625D" w:rsidP="0099625D">
            <w:r w:rsidRPr="0099625D">
              <w:t>Alternating technical skills with application on a two week basis</w:t>
            </w:r>
          </w:p>
        </w:tc>
        <w:tc>
          <w:tcPr>
            <w:tcW w:w="3005" w:type="dxa"/>
          </w:tcPr>
          <w:p w14:paraId="616DA0DD" w14:textId="77777777" w:rsidR="0099625D" w:rsidRPr="0099625D" w:rsidRDefault="0099625D" w:rsidP="0099625D">
            <w:r w:rsidRPr="0099625D">
              <w:t>45 mins Mon to Fri</w:t>
            </w:r>
          </w:p>
        </w:tc>
      </w:tr>
      <w:tr w:rsidR="0099625D" w:rsidRPr="0099625D" w14:paraId="388A5036" w14:textId="77777777" w:rsidTr="00A1051E">
        <w:tc>
          <w:tcPr>
            <w:tcW w:w="3006" w:type="dxa"/>
          </w:tcPr>
          <w:p w14:paraId="1CCA09A9" w14:textId="77777777" w:rsidR="0099625D" w:rsidRPr="0099625D" w:rsidRDefault="0099625D" w:rsidP="0099625D">
            <w:r w:rsidRPr="0099625D">
              <w:t>Reading</w:t>
            </w:r>
          </w:p>
        </w:tc>
        <w:tc>
          <w:tcPr>
            <w:tcW w:w="3005" w:type="dxa"/>
          </w:tcPr>
          <w:p w14:paraId="0DE15829" w14:textId="77777777" w:rsidR="0099625D" w:rsidRPr="0099625D" w:rsidRDefault="0099625D" w:rsidP="0099625D">
            <w:r w:rsidRPr="0099625D">
              <w:t>Hooked on Books – 5 sessions over a two week  period</w:t>
            </w:r>
          </w:p>
          <w:p w14:paraId="18FFE67A" w14:textId="77777777" w:rsidR="0099625D" w:rsidRPr="0099625D" w:rsidRDefault="0099625D" w:rsidP="0099625D">
            <w:r w:rsidRPr="0099625D">
              <w:t>Remaining sessions Buddy Readers and Individual Reading</w:t>
            </w:r>
          </w:p>
        </w:tc>
        <w:tc>
          <w:tcPr>
            <w:tcW w:w="3005" w:type="dxa"/>
          </w:tcPr>
          <w:p w14:paraId="2C399809" w14:textId="77777777" w:rsidR="0099625D" w:rsidRPr="0099625D" w:rsidRDefault="0099625D" w:rsidP="0099625D">
            <w:r w:rsidRPr="0099625D">
              <w:t>Hooked on Books – 5 sessions over a two week period</w:t>
            </w:r>
          </w:p>
        </w:tc>
      </w:tr>
      <w:tr w:rsidR="0099625D" w:rsidRPr="0099625D" w14:paraId="405FFF17" w14:textId="77777777" w:rsidTr="00A1051E">
        <w:tc>
          <w:tcPr>
            <w:tcW w:w="3006" w:type="dxa"/>
          </w:tcPr>
          <w:p w14:paraId="2D33F146" w14:textId="77777777" w:rsidR="0099625D" w:rsidRPr="0099625D" w:rsidRDefault="0099625D" w:rsidP="0099625D">
            <w:r w:rsidRPr="0099625D">
              <w:t>Phonics</w:t>
            </w:r>
          </w:p>
        </w:tc>
        <w:tc>
          <w:tcPr>
            <w:tcW w:w="3005" w:type="dxa"/>
          </w:tcPr>
          <w:p w14:paraId="3CBBD31C" w14:textId="77777777" w:rsidR="0099625D" w:rsidRPr="0099625D" w:rsidRDefault="0099625D" w:rsidP="0099625D">
            <w:r w:rsidRPr="0099625D">
              <w:t>4 x 30 minutes per week, then applying in technical sessions fortnightly</w:t>
            </w:r>
          </w:p>
        </w:tc>
        <w:tc>
          <w:tcPr>
            <w:tcW w:w="3005" w:type="dxa"/>
          </w:tcPr>
          <w:p w14:paraId="0C9EBA5B" w14:textId="77777777" w:rsidR="0099625D" w:rsidRPr="0099625D" w:rsidRDefault="0099625D" w:rsidP="0099625D"/>
        </w:tc>
      </w:tr>
      <w:tr w:rsidR="0099625D" w:rsidRPr="0099625D" w14:paraId="317ED980" w14:textId="77777777" w:rsidTr="00A1051E">
        <w:tc>
          <w:tcPr>
            <w:tcW w:w="3006" w:type="dxa"/>
          </w:tcPr>
          <w:p w14:paraId="3DC9DA84" w14:textId="77777777" w:rsidR="0099625D" w:rsidRPr="0099625D" w:rsidRDefault="0099625D" w:rsidP="0099625D">
            <w:pPr>
              <w:tabs>
                <w:tab w:val="left" w:pos="900"/>
              </w:tabs>
            </w:pPr>
            <w:r w:rsidRPr="0099625D">
              <w:t>Spelling and Grammar</w:t>
            </w:r>
          </w:p>
        </w:tc>
        <w:tc>
          <w:tcPr>
            <w:tcW w:w="3005" w:type="dxa"/>
          </w:tcPr>
          <w:p w14:paraId="3DED7F9D" w14:textId="77777777" w:rsidR="0099625D" w:rsidRPr="0099625D" w:rsidRDefault="0099625D" w:rsidP="0099625D">
            <w:r w:rsidRPr="0099625D">
              <w:t>Spelling Test 30 mins Fridays</w:t>
            </w:r>
          </w:p>
          <w:p w14:paraId="5B4582AD" w14:textId="02C339A0" w:rsidR="0099625D" w:rsidRPr="0099625D" w:rsidRDefault="0099625D" w:rsidP="0099625D"/>
        </w:tc>
        <w:tc>
          <w:tcPr>
            <w:tcW w:w="3005" w:type="dxa"/>
          </w:tcPr>
          <w:p w14:paraId="12BD3DDE" w14:textId="77777777" w:rsidR="0099625D" w:rsidRPr="0099625D" w:rsidRDefault="0099625D" w:rsidP="0099625D">
            <w:r w:rsidRPr="0099625D">
              <w:t>Spelling Test 30 mins Fridays</w:t>
            </w:r>
          </w:p>
          <w:p w14:paraId="14B2FC1E" w14:textId="77777777" w:rsidR="0099625D" w:rsidRPr="0099625D" w:rsidRDefault="0099625D" w:rsidP="0099625D"/>
        </w:tc>
      </w:tr>
      <w:tr w:rsidR="0099625D" w:rsidRPr="0099625D" w14:paraId="6F195788" w14:textId="77777777" w:rsidTr="00A1051E">
        <w:tc>
          <w:tcPr>
            <w:tcW w:w="3006" w:type="dxa"/>
          </w:tcPr>
          <w:p w14:paraId="6A6ACBBB" w14:textId="77777777" w:rsidR="0099625D" w:rsidRPr="0099625D" w:rsidRDefault="0099625D" w:rsidP="0099625D">
            <w:r w:rsidRPr="0099625D">
              <w:t>Handwriting</w:t>
            </w:r>
          </w:p>
        </w:tc>
        <w:tc>
          <w:tcPr>
            <w:tcW w:w="3005" w:type="dxa"/>
          </w:tcPr>
          <w:p w14:paraId="1E16A2AC" w14:textId="77777777" w:rsidR="0099625D" w:rsidRPr="0099625D" w:rsidRDefault="0099625D" w:rsidP="0099625D">
            <w:r w:rsidRPr="0099625D">
              <w:t>08.50 – 09.00 as pupils come into school/registration</w:t>
            </w:r>
          </w:p>
          <w:p w14:paraId="656B5CE0" w14:textId="77777777" w:rsidR="0099625D" w:rsidRPr="0099625D" w:rsidRDefault="0099625D" w:rsidP="0099625D">
            <w:r w:rsidRPr="0099625D">
              <w:t>1 taught session every fortnight</w:t>
            </w:r>
          </w:p>
        </w:tc>
        <w:tc>
          <w:tcPr>
            <w:tcW w:w="3005" w:type="dxa"/>
          </w:tcPr>
          <w:p w14:paraId="62D6E6A6" w14:textId="77777777" w:rsidR="0099625D" w:rsidRPr="0099625D" w:rsidRDefault="0099625D" w:rsidP="0099625D">
            <w:r w:rsidRPr="0099625D">
              <w:t>08.50 – 09.00 as pupils come into school/registration</w:t>
            </w:r>
          </w:p>
          <w:p w14:paraId="695B5002" w14:textId="77777777" w:rsidR="0099625D" w:rsidRPr="0099625D" w:rsidRDefault="0099625D" w:rsidP="0099625D">
            <w:r w:rsidRPr="0099625D">
              <w:t>1 taught sessions per week (20 mins)</w:t>
            </w:r>
          </w:p>
        </w:tc>
      </w:tr>
      <w:tr w:rsidR="0099625D" w:rsidRPr="0099625D" w14:paraId="19AF947C" w14:textId="77777777" w:rsidTr="00A1051E">
        <w:tc>
          <w:tcPr>
            <w:tcW w:w="3006" w:type="dxa"/>
          </w:tcPr>
          <w:p w14:paraId="3A3FF172" w14:textId="77777777" w:rsidR="0099625D" w:rsidRPr="0099625D" w:rsidRDefault="0099625D" w:rsidP="0099625D">
            <w:r w:rsidRPr="0099625D">
              <w:t>Class Read</w:t>
            </w:r>
          </w:p>
        </w:tc>
        <w:tc>
          <w:tcPr>
            <w:tcW w:w="3005" w:type="dxa"/>
          </w:tcPr>
          <w:p w14:paraId="421E71C3" w14:textId="77777777" w:rsidR="0099625D" w:rsidRPr="0099625D" w:rsidRDefault="0099625D" w:rsidP="0099625D">
            <w:r w:rsidRPr="0099625D">
              <w:t xml:space="preserve">Books in Assembly </w:t>
            </w:r>
          </w:p>
          <w:p w14:paraId="24FF2D65" w14:textId="77777777" w:rsidR="0099625D" w:rsidRPr="0099625D" w:rsidRDefault="0099625D" w:rsidP="0099625D">
            <w:r w:rsidRPr="0099625D">
              <w:t>Buddy Reading</w:t>
            </w:r>
          </w:p>
        </w:tc>
        <w:tc>
          <w:tcPr>
            <w:tcW w:w="3005" w:type="dxa"/>
          </w:tcPr>
          <w:p w14:paraId="3B1A50E8" w14:textId="77777777" w:rsidR="007B127E" w:rsidRPr="0099625D" w:rsidRDefault="007B127E" w:rsidP="007B127E">
            <w:r w:rsidRPr="0099625D">
              <w:t xml:space="preserve">Books in Assembly </w:t>
            </w:r>
          </w:p>
          <w:p w14:paraId="6C7D3037" w14:textId="7B9E9CBC" w:rsidR="0099625D" w:rsidRPr="0099625D" w:rsidRDefault="007B127E" w:rsidP="007B127E">
            <w:r w:rsidRPr="0099625D">
              <w:t>Buddy Reading</w:t>
            </w:r>
          </w:p>
        </w:tc>
      </w:tr>
    </w:tbl>
    <w:p w14:paraId="0C44C63C" w14:textId="77777777" w:rsidR="0099625D" w:rsidRDefault="0099625D" w:rsidP="00547399"/>
    <w:tbl>
      <w:tblPr>
        <w:tblStyle w:val="TableGrid"/>
        <w:tblW w:w="9016" w:type="dxa"/>
        <w:tblLook w:val="04A0" w:firstRow="1" w:lastRow="0" w:firstColumn="1" w:lastColumn="0" w:noHBand="0" w:noVBand="1"/>
      </w:tblPr>
      <w:tblGrid>
        <w:gridCol w:w="2959"/>
        <w:gridCol w:w="1925"/>
        <w:gridCol w:w="2093"/>
        <w:gridCol w:w="2039"/>
      </w:tblGrid>
      <w:tr w:rsidR="007B127E" w14:paraId="1FBD17B4" w14:textId="417A88F9" w:rsidTr="007B127E">
        <w:trPr>
          <w:trHeight w:val="278"/>
        </w:trPr>
        <w:tc>
          <w:tcPr>
            <w:tcW w:w="2959" w:type="dxa"/>
            <w:shd w:val="clear" w:color="auto" w:fill="D9D9D9" w:themeFill="background1" w:themeFillShade="D9"/>
          </w:tcPr>
          <w:p w14:paraId="22CCAC9B" w14:textId="06C7D6AE" w:rsidR="007B127E" w:rsidRPr="007B127E" w:rsidRDefault="007B127E" w:rsidP="007B127E">
            <w:pPr>
              <w:jc w:val="center"/>
              <w:rPr>
                <w:b/>
              </w:rPr>
            </w:pPr>
            <w:r w:rsidRPr="007B127E">
              <w:rPr>
                <w:b/>
              </w:rPr>
              <w:t>Subject</w:t>
            </w:r>
          </w:p>
        </w:tc>
        <w:tc>
          <w:tcPr>
            <w:tcW w:w="1925" w:type="dxa"/>
            <w:shd w:val="clear" w:color="auto" w:fill="D9D9D9" w:themeFill="background1" w:themeFillShade="D9"/>
          </w:tcPr>
          <w:p w14:paraId="2106892F" w14:textId="68E594EC" w:rsidR="007B127E" w:rsidRPr="007B127E" w:rsidRDefault="007B127E" w:rsidP="007B127E">
            <w:pPr>
              <w:jc w:val="center"/>
              <w:rPr>
                <w:b/>
              </w:rPr>
            </w:pPr>
            <w:r w:rsidRPr="007B127E">
              <w:rPr>
                <w:b/>
              </w:rPr>
              <w:t>KS1</w:t>
            </w:r>
          </w:p>
        </w:tc>
        <w:tc>
          <w:tcPr>
            <w:tcW w:w="2093" w:type="dxa"/>
            <w:shd w:val="clear" w:color="auto" w:fill="D9D9D9" w:themeFill="background1" w:themeFillShade="D9"/>
          </w:tcPr>
          <w:p w14:paraId="12C98B02" w14:textId="4F860E8E" w:rsidR="007B127E" w:rsidRPr="007B127E" w:rsidRDefault="007B127E" w:rsidP="007B127E">
            <w:pPr>
              <w:jc w:val="center"/>
              <w:rPr>
                <w:b/>
              </w:rPr>
            </w:pPr>
            <w:r w:rsidRPr="007B127E">
              <w:rPr>
                <w:b/>
              </w:rPr>
              <w:t>KS2</w:t>
            </w:r>
          </w:p>
        </w:tc>
        <w:tc>
          <w:tcPr>
            <w:tcW w:w="2039" w:type="dxa"/>
            <w:shd w:val="clear" w:color="auto" w:fill="D9D9D9" w:themeFill="background1" w:themeFillShade="D9"/>
          </w:tcPr>
          <w:p w14:paraId="14E5A1A9" w14:textId="4C3ECAD1" w:rsidR="007B127E" w:rsidRPr="007B127E" w:rsidRDefault="007B127E" w:rsidP="007B127E">
            <w:pPr>
              <w:jc w:val="center"/>
              <w:rPr>
                <w:b/>
              </w:rPr>
            </w:pPr>
            <w:r>
              <w:rPr>
                <w:b/>
              </w:rPr>
              <w:t>Schemes Used</w:t>
            </w:r>
          </w:p>
        </w:tc>
      </w:tr>
      <w:tr w:rsidR="007B127E" w14:paraId="5F789C81" w14:textId="487784C5" w:rsidTr="007B127E">
        <w:trPr>
          <w:trHeight w:val="278"/>
        </w:trPr>
        <w:tc>
          <w:tcPr>
            <w:tcW w:w="2959" w:type="dxa"/>
          </w:tcPr>
          <w:p w14:paraId="34432191" w14:textId="10AD2456" w:rsidR="007B127E" w:rsidRDefault="007B127E" w:rsidP="00547399">
            <w:r>
              <w:t>Maths</w:t>
            </w:r>
          </w:p>
        </w:tc>
        <w:tc>
          <w:tcPr>
            <w:tcW w:w="1925" w:type="dxa"/>
          </w:tcPr>
          <w:p w14:paraId="0E6B94F7" w14:textId="0E817F22" w:rsidR="007B127E" w:rsidRDefault="007B127E" w:rsidP="00547399">
            <w:r>
              <w:t>5 hours per week (combination of 45 minute sessions, 15 minute fluency sessions and timestables tests)</w:t>
            </w:r>
          </w:p>
        </w:tc>
        <w:tc>
          <w:tcPr>
            <w:tcW w:w="2093" w:type="dxa"/>
          </w:tcPr>
          <w:p w14:paraId="503E80AD" w14:textId="2F0E6E61" w:rsidR="007B127E" w:rsidRDefault="007B127E" w:rsidP="00547399">
            <w:r>
              <w:t>5 hours per week (combination of 45 minute sessions, 15 minute fluency sessions and timestables tests)</w:t>
            </w:r>
          </w:p>
        </w:tc>
        <w:tc>
          <w:tcPr>
            <w:tcW w:w="2039" w:type="dxa"/>
          </w:tcPr>
          <w:p w14:paraId="003864FB" w14:textId="77777777" w:rsidR="007B127E" w:rsidRDefault="007B127E" w:rsidP="00547399">
            <w:r>
              <w:t>White Rose</w:t>
            </w:r>
          </w:p>
          <w:p w14:paraId="2C2D5222" w14:textId="4FAAEB6D" w:rsidR="007B127E" w:rsidRDefault="007B127E" w:rsidP="00547399">
            <w:r>
              <w:t>NCETM</w:t>
            </w:r>
          </w:p>
        </w:tc>
      </w:tr>
      <w:tr w:rsidR="007B127E" w14:paraId="360DF324" w14:textId="61B4B0A6" w:rsidTr="007B127E">
        <w:trPr>
          <w:trHeight w:val="278"/>
        </w:trPr>
        <w:tc>
          <w:tcPr>
            <w:tcW w:w="2959" w:type="dxa"/>
          </w:tcPr>
          <w:p w14:paraId="3118EA70" w14:textId="28DF3440" w:rsidR="007B127E" w:rsidRDefault="007B127E" w:rsidP="00547399">
            <w:r>
              <w:t>Science</w:t>
            </w:r>
          </w:p>
        </w:tc>
        <w:tc>
          <w:tcPr>
            <w:tcW w:w="1925" w:type="dxa"/>
          </w:tcPr>
          <w:p w14:paraId="23E6A1E8" w14:textId="663668A0" w:rsidR="007B127E" w:rsidRDefault="007B127E" w:rsidP="00547399">
            <w:r>
              <w:t>45 minutes weekly</w:t>
            </w:r>
          </w:p>
        </w:tc>
        <w:tc>
          <w:tcPr>
            <w:tcW w:w="2093" w:type="dxa"/>
          </w:tcPr>
          <w:p w14:paraId="61DE053D" w14:textId="617BF01C" w:rsidR="007B127E" w:rsidRDefault="007B127E" w:rsidP="00547399">
            <w:r>
              <w:t>45 minutes weekly</w:t>
            </w:r>
          </w:p>
        </w:tc>
        <w:tc>
          <w:tcPr>
            <w:tcW w:w="2039" w:type="dxa"/>
          </w:tcPr>
          <w:p w14:paraId="6BE9C963" w14:textId="2725B5CE" w:rsidR="007B127E" w:rsidRDefault="007B127E" w:rsidP="00547399">
            <w:r>
              <w:t>Essentials Curriculum (Chris Quigley)</w:t>
            </w:r>
          </w:p>
        </w:tc>
      </w:tr>
      <w:tr w:rsidR="007B127E" w14:paraId="40A5892E" w14:textId="77777777" w:rsidTr="007B127E">
        <w:trPr>
          <w:trHeight w:val="278"/>
        </w:trPr>
        <w:tc>
          <w:tcPr>
            <w:tcW w:w="2959" w:type="dxa"/>
          </w:tcPr>
          <w:p w14:paraId="0076184E" w14:textId="47EF3FCA" w:rsidR="007B127E" w:rsidRDefault="007B127E" w:rsidP="00547399">
            <w:r>
              <w:t>Computing</w:t>
            </w:r>
          </w:p>
        </w:tc>
        <w:tc>
          <w:tcPr>
            <w:tcW w:w="1925" w:type="dxa"/>
          </w:tcPr>
          <w:p w14:paraId="4D8F240E" w14:textId="2CA8B800" w:rsidR="007B127E" w:rsidRDefault="007B127E" w:rsidP="00547399">
            <w:r>
              <w:t>45 minutes weekly</w:t>
            </w:r>
          </w:p>
        </w:tc>
        <w:tc>
          <w:tcPr>
            <w:tcW w:w="2093" w:type="dxa"/>
          </w:tcPr>
          <w:p w14:paraId="0766FE03" w14:textId="10C4F422" w:rsidR="007B127E" w:rsidRDefault="007B127E" w:rsidP="00547399">
            <w:r>
              <w:t>45 minutes weekly</w:t>
            </w:r>
          </w:p>
        </w:tc>
        <w:tc>
          <w:tcPr>
            <w:tcW w:w="2039" w:type="dxa"/>
          </w:tcPr>
          <w:p w14:paraId="152B7EA0" w14:textId="0186BC1D" w:rsidR="007B127E" w:rsidRDefault="007B127E" w:rsidP="00547399">
            <w:r>
              <w:t>Teach Computing</w:t>
            </w:r>
          </w:p>
        </w:tc>
      </w:tr>
      <w:tr w:rsidR="007B127E" w14:paraId="5425BA67" w14:textId="02DFC930" w:rsidTr="007B127E">
        <w:trPr>
          <w:trHeight w:val="278"/>
        </w:trPr>
        <w:tc>
          <w:tcPr>
            <w:tcW w:w="2959" w:type="dxa"/>
          </w:tcPr>
          <w:p w14:paraId="50357FFF" w14:textId="0BAA1C5D" w:rsidR="007B127E" w:rsidRDefault="007B127E" w:rsidP="00547399">
            <w:r>
              <w:t>Physical Education</w:t>
            </w:r>
          </w:p>
        </w:tc>
        <w:tc>
          <w:tcPr>
            <w:tcW w:w="1925" w:type="dxa"/>
          </w:tcPr>
          <w:p w14:paraId="2F7C4443" w14:textId="0B19BC0B" w:rsidR="007B127E" w:rsidRDefault="007B127E" w:rsidP="00547399">
            <w:r>
              <w:t>90 minutes weekly</w:t>
            </w:r>
          </w:p>
        </w:tc>
        <w:tc>
          <w:tcPr>
            <w:tcW w:w="2093" w:type="dxa"/>
          </w:tcPr>
          <w:p w14:paraId="4D538406" w14:textId="13944CD6" w:rsidR="007B127E" w:rsidRDefault="007B127E" w:rsidP="00547399">
            <w:r>
              <w:t>90 minutes weekly</w:t>
            </w:r>
          </w:p>
        </w:tc>
        <w:tc>
          <w:tcPr>
            <w:tcW w:w="2039" w:type="dxa"/>
          </w:tcPr>
          <w:p w14:paraId="1DE9DE67" w14:textId="77777777" w:rsidR="007B127E" w:rsidRDefault="007B127E" w:rsidP="00547399">
            <w:r>
              <w:t>The Power of PE</w:t>
            </w:r>
          </w:p>
          <w:p w14:paraId="5E35F168" w14:textId="1F5EC7E7" w:rsidR="007B127E" w:rsidRDefault="007B127E" w:rsidP="00547399">
            <w:r>
              <w:t>External Specialists</w:t>
            </w:r>
          </w:p>
        </w:tc>
      </w:tr>
      <w:tr w:rsidR="007B127E" w14:paraId="134926DE" w14:textId="567AFAC0" w:rsidTr="007B127E">
        <w:trPr>
          <w:trHeight w:val="278"/>
        </w:trPr>
        <w:tc>
          <w:tcPr>
            <w:tcW w:w="2959" w:type="dxa"/>
          </w:tcPr>
          <w:p w14:paraId="466CDDF4" w14:textId="380374A8" w:rsidR="007B127E" w:rsidRDefault="007B127E" w:rsidP="00547399">
            <w:r>
              <w:t>Religious Education</w:t>
            </w:r>
          </w:p>
        </w:tc>
        <w:tc>
          <w:tcPr>
            <w:tcW w:w="1925" w:type="dxa"/>
          </w:tcPr>
          <w:p w14:paraId="598BBFFE" w14:textId="4D74821B" w:rsidR="007B127E" w:rsidRDefault="007B127E" w:rsidP="00547399">
            <w:r>
              <w:t>60 minutes weekly</w:t>
            </w:r>
          </w:p>
        </w:tc>
        <w:tc>
          <w:tcPr>
            <w:tcW w:w="2093" w:type="dxa"/>
          </w:tcPr>
          <w:p w14:paraId="615151C2" w14:textId="1C92F959" w:rsidR="007B127E" w:rsidRDefault="007B127E" w:rsidP="00547399">
            <w:r>
              <w:t>60 minutes weekly</w:t>
            </w:r>
          </w:p>
        </w:tc>
        <w:tc>
          <w:tcPr>
            <w:tcW w:w="2039" w:type="dxa"/>
          </w:tcPr>
          <w:p w14:paraId="46F26BAB" w14:textId="0F52E185" w:rsidR="007B127E" w:rsidRDefault="007B127E" w:rsidP="00547399">
            <w:r>
              <w:t>Worcestershire Agreed Syllabus</w:t>
            </w:r>
          </w:p>
        </w:tc>
      </w:tr>
      <w:tr w:rsidR="007B127E" w14:paraId="3BF9BEE9" w14:textId="5D1969BE" w:rsidTr="007B127E">
        <w:trPr>
          <w:trHeight w:val="278"/>
        </w:trPr>
        <w:tc>
          <w:tcPr>
            <w:tcW w:w="2959" w:type="dxa"/>
          </w:tcPr>
          <w:p w14:paraId="7864D1BC" w14:textId="26CDF83D" w:rsidR="007B127E" w:rsidRDefault="007B127E" w:rsidP="00547399">
            <w:r>
              <w:t>PSHE/RSE</w:t>
            </w:r>
          </w:p>
        </w:tc>
        <w:tc>
          <w:tcPr>
            <w:tcW w:w="1925" w:type="dxa"/>
          </w:tcPr>
          <w:p w14:paraId="4ECF1740" w14:textId="20DC0B9E" w:rsidR="007B127E" w:rsidRDefault="007B127E" w:rsidP="00547399">
            <w:r>
              <w:t>45 minutes weekly</w:t>
            </w:r>
          </w:p>
        </w:tc>
        <w:tc>
          <w:tcPr>
            <w:tcW w:w="2093" w:type="dxa"/>
          </w:tcPr>
          <w:p w14:paraId="79BBD920" w14:textId="27B7C443" w:rsidR="007B127E" w:rsidRDefault="007B127E" w:rsidP="00547399">
            <w:r>
              <w:t>45 minutes weekly</w:t>
            </w:r>
          </w:p>
        </w:tc>
        <w:tc>
          <w:tcPr>
            <w:tcW w:w="2039" w:type="dxa"/>
          </w:tcPr>
          <w:p w14:paraId="32FA8A12" w14:textId="56714BD6" w:rsidR="007B127E" w:rsidRDefault="007B127E" w:rsidP="00547399">
            <w:r>
              <w:t>KAPOW</w:t>
            </w:r>
          </w:p>
        </w:tc>
      </w:tr>
      <w:tr w:rsidR="007B127E" w14:paraId="77C0F6CD" w14:textId="508FAB88" w:rsidTr="007B127E">
        <w:trPr>
          <w:trHeight w:val="266"/>
        </w:trPr>
        <w:tc>
          <w:tcPr>
            <w:tcW w:w="2959" w:type="dxa"/>
          </w:tcPr>
          <w:p w14:paraId="771DB354" w14:textId="18C9A1B5" w:rsidR="007B127E" w:rsidRDefault="007B127E" w:rsidP="00547399">
            <w:r>
              <w:t>Music</w:t>
            </w:r>
          </w:p>
        </w:tc>
        <w:tc>
          <w:tcPr>
            <w:tcW w:w="1925" w:type="dxa"/>
          </w:tcPr>
          <w:p w14:paraId="497590AE" w14:textId="25FD4E24" w:rsidR="007B127E" w:rsidRDefault="007B127E" w:rsidP="00547399">
            <w:r>
              <w:t>45 minutes weekly (Specialist Teacher)</w:t>
            </w:r>
          </w:p>
        </w:tc>
        <w:tc>
          <w:tcPr>
            <w:tcW w:w="2093" w:type="dxa"/>
          </w:tcPr>
          <w:p w14:paraId="3E3C4418" w14:textId="41FC0137" w:rsidR="007B127E" w:rsidRDefault="007B127E" w:rsidP="00547399">
            <w:r>
              <w:t>45 minutes weekly (Specialist Teacher)</w:t>
            </w:r>
          </w:p>
        </w:tc>
        <w:tc>
          <w:tcPr>
            <w:tcW w:w="2039" w:type="dxa"/>
          </w:tcPr>
          <w:p w14:paraId="32B455D3" w14:textId="77777777" w:rsidR="007B127E" w:rsidRDefault="007B127E" w:rsidP="00547399"/>
        </w:tc>
      </w:tr>
      <w:tr w:rsidR="007B127E" w14:paraId="3D981164" w14:textId="4B4D5C30" w:rsidTr="007B127E">
        <w:trPr>
          <w:trHeight w:val="278"/>
        </w:trPr>
        <w:tc>
          <w:tcPr>
            <w:tcW w:w="2959" w:type="dxa"/>
          </w:tcPr>
          <w:p w14:paraId="40C907EA" w14:textId="05346536" w:rsidR="007B127E" w:rsidRDefault="007B127E" w:rsidP="00547399">
            <w:r>
              <w:t>French</w:t>
            </w:r>
          </w:p>
        </w:tc>
        <w:tc>
          <w:tcPr>
            <w:tcW w:w="1925" w:type="dxa"/>
          </w:tcPr>
          <w:p w14:paraId="7B417625" w14:textId="77777777" w:rsidR="007B127E" w:rsidRDefault="007B127E" w:rsidP="00547399"/>
        </w:tc>
        <w:tc>
          <w:tcPr>
            <w:tcW w:w="2093" w:type="dxa"/>
          </w:tcPr>
          <w:p w14:paraId="195E56FD" w14:textId="1C5F6502" w:rsidR="007B127E" w:rsidRDefault="007B127E" w:rsidP="00547399">
            <w:r>
              <w:t>30 minutes weekly</w:t>
            </w:r>
          </w:p>
        </w:tc>
        <w:tc>
          <w:tcPr>
            <w:tcW w:w="2039" w:type="dxa"/>
          </w:tcPr>
          <w:p w14:paraId="71D683C9" w14:textId="538A81CC" w:rsidR="007B127E" w:rsidRDefault="007B127E" w:rsidP="00547399">
            <w:r>
              <w:t>PlanIt</w:t>
            </w:r>
          </w:p>
        </w:tc>
      </w:tr>
      <w:tr w:rsidR="007B127E" w14:paraId="0E06712A" w14:textId="4D8ABADE" w:rsidTr="007B127E">
        <w:trPr>
          <w:trHeight w:val="278"/>
        </w:trPr>
        <w:tc>
          <w:tcPr>
            <w:tcW w:w="2959" w:type="dxa"/>
          </w:tcPr>
          <w:p w14:paraId="0729BCAE" w14:textId="1A9978B0" w:rsidR="007B127E" w:rsidRDefault="007B127E" w:rsidP="00547399">
            <w:r>
              <w:t>History/Geography</w:t>
            </w:r>
          </w:p>
        </w:tc>
        <w:tc>
          <w:tcPr>
            <w:tcW w:w="1925" w:type="dxa"/>
          </w:tcPr>
          <w:p w14:paraId="67382052" w14:textId="1CC2031B" w:rsidR="007B127E" w:rsidRDefault="007B127E" w:rsidP="00547399">
            <w:r>
              <w:t>90 minutes per week on a hal</w:t>
            </w:r>
            <w:r w:rsidR="001C6248">
              <w:t>f termly rotation (A and B half terms</w:t>
            </w:r>
            <w:r>
              <w:t>)</w:t>
            </w:r>
          </w:p>
        </w:tc>
        <w:tc>
          <w:tcPr>
            <w:tcW w:w="2093" w:type="dxa"/>
          </w:tcPr>
          <w:p w14:paraId="6F3CE412" w14:textId="3FD406A5" w:rsidR="007B127E" w:rsidRDefault="007B127E" w:rsidP="00547399">
            <w:r>
              <w:t>90 minutes per week on a hal</w:t>
            </w:r>
            <w:r w:rsidR="001C6248">
              <w:t>f termly rotation (A and B half terms</w:t>
            </w:r>
            <w:r>
              <w:t>)</w:t>
            </w:r>
          </w:p>
        </w:tc>
        <w:tc>
          <w:tcPr>
            <w:tcW w:w="2039" w:type="dxa"/>
          </w:tcPr>
          <w:p w14:paraId="5E2FB26F" w14:textId="1784D7B6" w:rsidR="007B127E" w:rsidRDefault="007B127E" w:rsidP="00547399">
            <w:r w:rsidRPr="007B127E">
              <w:t>Essentials Curriculum (Chris Quigley)</w:t>
            </w:r>
          </w:p>
        </w:tc>
      </w:tr>
      <w:tr w:rsidR="007B127E" w14:paraId="2D14DF7B" w14:textId="66DD39B8" w:rsidTr="007B127E">
        <w:trPr>
          <w:trHeight w:val="278"/>
        </w:trPr>
        <w:tc>
          <w:tcPr>
            <w:tcW w:w="2959" w:type="dxa"/>
          </w:tcPr>
          <w:p w14:paraId="4DDB2181" w14:textId="528DEA84" w:rsidR="007B127E" w:rsidRDefault="007B127E" w:rsidP="00547399">
            <w:r>
              <w:lastRenderedPageBreak/>
              <w:t>Art/DT</w:t>
            </w:r>
          </w:p>
        </w:tc>
        <w:tc>
          <w:tcPr>
            <w:tcW w:w="1925" w:type="dxa"/>
          </w:tcPr>
          <w:p w14:paraId="6AA124A8" w14:textId="662B2DA9" w:rsidR="007B127E" w:rsidRDefault="007B127E" w:rsidP="00547399">
            <w:r>
              <w:t>90 minutes per week on a half termly rotation (A and B weeks)</w:t>
            </w:r>
          </w:p>
        </w:tc>
        <w:tc>
          <w:tcPr>
            <w:tcW w:w="2093" w:type="dxa"/>
          </w:tcPr>
          <w:p w14:paraId="43083638" w14:textId="21839C6A" w:rsidR="007B127E" w:rsidRDefault="007B127E" w:rsidP="00547399">
            <w:r>
              <w:t>90 minutes per week on a half termly rotation (A and B weeks)</w:t>
            </w:r>
          </w:p>
        </w:tc>
        <w:tc>
          <w:tcPr>
            <w:tcW w:w="2039" w:type="dxa"/>
          </w:tcPr>
          <w:p w14:paraId="4FFC292D" w14:textId="74164A13" w:rsidR="007B127E" w:rsidRDefault="007B127E" w:rsidP="00547399">
            <w:r>
              <w:t>KAPOW</w:t>
            </w:r>
          </w:p>
        </w:tc>
      </w:tr>
    </w:tbl>
    <w:p w14:paraId="201527BE" w14:textId="77777777" w:rsidR="0099625D" w:rsidRDefault="0099625D" w:rsidP="00547399"/>
    <w:p w14:paraId="63960603" w14:textId="1F8E2A6A" w:rsidR="00DD2643" w:rsidRPr="00FF48EC" w:rsidRDefault="00FF48EC" w:rsidP="00547399">
      <w:pPr>
        <w:rPr>
          <w:b/>
        </w:rPr>
      </w:pPr>
      <w:r w:rsidRPr="00FF48EC">
        <w:rPr>
          <w:b/>
        </w:rPr>
        <w:t>History/Geography/Art/DT rotation:</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FF48EC" w14:paraId="3DEF7AB3" w14:textId="77777777" w:rsidTr="00FF48EC">
        <w:tc>
          <w:tcPr>
            <w:tcW w:w="1288" w:type="dxa"/>
            <w:shd w:val="clear" w:color="auto" w:fill="D9D9D9" w:themeFill="background1" w:themeFillShade="D9"/>
          </w:tcPr>
          <w:p w14:paraId="4DF6F2A3" w14:textId="77777777" w:rsidR="00FF48EC" w:rsidRPr="00FF48EC" w:rsidRDefault="00FF48EC" w:rsidP="00FF48EC">
            <w:pPr>
              <w:jc w:val="center"/>
              <w:rPr>
                <w:b/>
              </w:rPr>
            </w:pPr>
          </w:p>
        </w:tc>
        <w:tc>
          <w:tcPr>
            <w:tcW w:w="1288" w:type="dxa"/>
            <w:shd w:val="clear" w:color="auto" w:fill="D9D9D9" w:themeFill="background1" w:themeFillShade="D9"/>
          </w:tcPr>
          <w:p w14:paraId="15C72585" w14:textId="2BD9E1B1" w:rsidR="00FF48EC" w:rsidRPr="00FF48EC" w:rsidRDefault="00FF48EC" w:rsidP="00FF48EC">
            <w:pPr>
              <w:jc w:val="center"/>
              <w:rPr>
                <w:b/>
              </w:rPr>
            </w:pPr>
            <w:r w:rsidRPr="00FF48EC">
              <w:rPr>
                <w:b/>
              </w:rPr>
              <w:t>Autumn 1</w:t>
            </w:r>
          </w:p>
        </w:tc>
        <w:tc>
          <w:tcPr>
            <w:tcW w:w="1288" w:type="dxa"/>
            <w:shd w:val="clear" w:color="auto" w:fill="D9D9D9" w:themeFill="background1" w:themeFillShade="D9"/>
          </w:tcPr>
          <w:p w14:paraId="13F70BAD" w14:textId="74C889A6" w:rsidR="00FF48EC" w:rsidRPr="00FF48EC" w:rsidRDefault="00FF48EC" w:rsidP="00FF48EC">
            <w:pPr>
              <w:jc w:val="center"/>
              <w:rPr>
                <w:b/>
              </w:rPr>
            </w:pPr>
            <w:r w:rsidRPr="00FF48EC">
              <w:rPr>
                <w:b/>
              </w:rPr>
              <w:t>Autumn 2</w:t>
            </w:r>
          </w:p>
        </w:tc>
        <w:tc>
          <w:tcPr>
            <w:tcW w:w="1288" w:type="dxa"/>
            <w:shd w:val="clear" w:color="auto" w:fill="D9D9D9" w:themeFill="background1" w:themeFillShade="D9"/>
          </w:tcPr>
          <w:p w14:paraId="0787B3B5" w14:textId="7F181316" w:rsidR="00FF48EC" w:rsidRPr="00FF48EC" w:rsidRDefault="00FF48EC" w:rsidP="00FF48EC">
            <w:pPr>
              <w:jc w:val="center"/>
              <w:rPr>
                <w:b/>
              </w:rPr>
            </w:pPr>
            <w:r w:rsidRPr="00FF48EC">
              <w:rPr>
                <w:b/>
              </w:rPr>
              <w:t>Spring 1</w:t>
            </w:r>
          </w:p>
        </w:tc>
        <w:tc>
          <w:tcPr>
            <w:tcW w:w="1288" w:type="dxa"/>
            <w:shd w:val="clear" w:color="auto" w:fill="D9D9D9" w:themeFill="background1" w:themeFillShade="D9"/>
          </w:tcPr>
          <w:p w14:paraId="7C05E1A5" w14:textId="14D0896D" w:rsidR="00FF48EC" w:rsidRPr="00FF48EC" w:rsidRDefault="00FF48EC" w:rsidP="00FF48EC">
            <w:pPr>
              <w:jc w:val="center"/>
              <w:rPr>
                <w:b/>
              </w:rPr>
            </w:pPr>
            <w:r w:rsidRPr="00FF48EC">
              <w:rPr>
                <w:b/>
              </w:rPr>
              <w:t>Spring 2</w:t>
            </w:r>
          </w:p>
        </w:tc>
        <w:tc>
          <w:tcPr>
            <w:tcW w:w="1288" w:type="dxa"/>
            <w:shd w:val="clear" w:color="auto" w:fill="D9D9D9" w:themeFill="background1" w:themeFillShade="D9"/>
          </w:tcPr>
          <w:p w14:paraId="08AE6E4E" w14:textId="6E7733CF" w:rsidR="00FF48EC" w:rsidRPr="00FF48EC" w:rsidRDefault="00FF48EC" w:rsidP="00FF48EC">
            <w:pPr>
              <w:jc w:val="center"/>
              <w:rPr>
                <w:b/>
              </w:rPr>
            </w:pPr>
            <w:r w:rsidRPr="00FF48EC">
              <w:rPr>
                <w:b/>
              </w:rPr>
              <w:t>Summer 1</w:t>
            </w:r>
          </w:p>
        </w:tc>
        <w:tc>
          <w:tcPr>
            <w:tcW w:w="1288" w:type="dxa"/>
            <w:shd w:val="clear" w:color="auto" w:fill="D9D9D9" w:themeFill="background1" w:themeFillShade="D9"/>
          </w:tcPr>
          <w:p w14:paraId="26CA6773" w14:textId="409B6EE8" w:rsidR="00FF48EC" w:rsidRPr="00FF48EC" w:rsidRDefault="00FF48EC" w:rsidP="00FF48EC">
            <w:pPr>
              <w:jc w:val="center"/>
              <w:rPr>
                <w:b/>
              </w:rPr>
            </w:pPr>
            <w:r w:rsidRPr="00FF48EC">
              <w:rPr>
                <w:b/>
              </w:rPr>
              <w:t>Summer 2</w:t>
            </w:r>
          </w:p>
        </w:tc>
      </w:tr>
      <w:tr w:rsidR="00FF48EC" w14:paraId="4A730DC3" w14:textId="77777777" w:rsidTr="00FF48EC">
        <w:tc>
          <w:tcPr>
            <w:tcW w:w="1288" w:type="dxa"/>
          </w:tcPr>
          <w:p w14:paraId="2742E94A" w14:textId="4AC38919" w:rsidR="00FF48EC" w:rsidRDefault="00FF48EC" w:rsidP="00547399">
            <w:r>
              <w:t>Geography</w:t>
            </w:r>
          </w:p>
        </w:tc>
        <w:tc>
          <w:tcPr>
            <w:tcW w:w="1288" w:type="dxa"/>
          </w:tcPr>
          <w:p w14:paraId="4CFC8191" w14:textId="644F732C" w:rsidR="00FF48EC" w:rsidRDefault="00FF48EC" w:rsidP="00FF48EC">
            <w:pPr>
              <w:jc w:val="center"/>
            </w:pPr>
          </w:p>
        </w:tc>
        <w:tc>
          <w:tcPr>
            <w:tcW w:w="1288" w:type="dxa"/>
          </w:tcPr>
          <w:p w14:paraId="0E036EAC" w14:textId="5702415D" w:rsidR="00FF48EC" w:rsidRDefault="00FF48EC" w:rsidP="00FF48EC">
            <w:pPr>
              <w:jc w:val="center"/>
            </w:pPr>
            <w:r>
              <w:rPr>
                <w:rFonts w:cstheme="minorHAnsi"/>
              </w:rPr>
              <w:t>√</w:t>
            </w:r>
          </w:p>
        </w:tc>
        <w:tc>
          <w:tcPr>
            <w:tcW w:w="1288" w:type="dxa"/>
          </w:tcPr>
          <w:p w14:paraId="34B96B8A" w14:textId="77777777" w:rsidR="00FF48EC" w:rsidRDefault="00FF48EC" w:rsidP="00FF48EC">
            <w:pPr>
              <w:jc w:val="center"/>
            </w:pPr>
          </w:p>
        </w:tc>
        <w:tc>
          <w:tcPr>
            <w:tcW w:w="1288" w:type="dxa"/>
          </w:tcPr>
          <w:p w14:paraId="485F69AB" w14:textId="36DA39E9" w:rsidR="00FF48EC" w:rsidRDefault="00FF48EC" w:rsidP="00FF48EC">
            <w:pPr>
              <w:jc w:val="center"/>
            </w:pPr>
            <w:r>
              <w:rPr>
                <w:rFonts w:cstheme="minorHAnsi"/>
              </w:rPr>
              <w:t>√</w:t>
            </w:r>
          </w:p>
        </w:tc>
        <w:tc>
          <w:tcPr>
            <w:tcW w:w="1288" w:type="dxa"/>
          </w:tcPr>
          <w:p w14:paraId="0F65AB7A" w14:textId="77777777" w:rsidR="00FF48EC" w:rsidRDefault="00FF48EC" w:rsidP="00FF48EC">
            <w:pPr>
              <w:jc w:val="center"/>
            </w:pPr>
          </w:p>
        </w:tc>
        <w:tc>
          <w:tcPr>
            <w:tcW w:w="1288" w:type="dxa"/>
          </w:tcPr>
          <w:p w14:paraId="4A701F71" w14:textId="6CEC7A01" w:rsidR="00FF48EC" w:rsidRDefault="00FF48EC" w:rsidP="00FF48EC">
            <w:pPr>
              <w:jc w:val="center"/>
            </w:pPr>
            <w:r>
              <w:rPr>
                <w:rFonts w:cstheme="minorHAnsi"/>
              </w:rPr>
              <w:t>√</w:t>
            </w:r>
          </w:p>
        </w:tc>
      </w:tr>
      <w:tr w:rsidR="00FF48EC" w14:paraId="71C40FC2" w14:textId="77777777" w:rsidTr="00FF48EC">
        <w:tc>
          <w:tcPr>
            <w:tcW w:w="1288" w:type="dxa"/>
          </w:tcPr>
          <w:p w14:paraId="3AE3D844" w14:textId="20BB6173" w:rsidR="00FF48EC" w:rsidRDefault="00FF48EC" w:rsidP="00547399">
            <w:r>
              <w:t>History</w:t>
            </w:r>
          </w:p>
        </w:tc>
        <w:tc>
          <w:tcPr>
            <w:tcW w:w="1288" w:type="dxa"/>
          </w:tcPr>
          <w:p w14:paraId="51EC8E28" w14:textId="0AF0B658" w:rsidR="00FF48EC" w:rsidRDefault="00FF48EC" w:rsidP="00FF48EC">
            <w:pPr>
              <w:jc w:val="center"/>
            </w:pPr>
            <w:r>
              <w:rPr>
                <w:rFonts w:cstheme="minorHAnsi"/>
              </w:rPr>
              <w:t>√</w:t>
            </w:r>
          </w:p>
        </w:tc>
        <w:tc>
          <w:tcPr>
            <w:tcW w:w="1288" w:type="dxa"/>
          </w:tcPr>
          <w:p w14:paraId="7B166C1F" w14:textId="77777777" w:rsidR="00FF48EC" w:rsidRDefault="00FF48EC" w:rsidP="00FF48EC">
            <w:pPr>
              <w:jc w:val="center"/>
            </w:pPr>
          </w:p>
        </w:tc>
        <w:tc>
          <w:tcPr>
            <w:tcW w:w="1288" w:type="dxa"/>
          </w:tcPr>
          <w:p w14:paraId="263EC811" w14:textId="3E018C50" w:rsidR="00FF48EC" w:rsidRDefault="00FF48EC" w:rsidP="00FF48EC">
            <w:pPr>
              <w:jc w:val="center"/>
            </w:pPr>
            <w:r>
              <w:rPr>
                <w:rFonts w:cstheme="minorHAnsi"/>
              </w:rPr>
              <w:t>√</w:t>
            </w:r>
          </w:p>
        </w:tc>
        <w:tc>
          <w:tcPr>
            <w:tcW w:w="1288" w:type="dxa"/>
          </w:tcPr>
          <w:p w14:paraId="518DEFBE" w14:textId="77777777" w:rsidR="00FF48EC" w:rsidRDefault="00FF48EC" w:rsidP="00FF48EC">
            <w:pPr>
              <w:jc w:val="center"/>
            </w:pPr>
          </w:p>
        </w:tc>
        <w:tc>
          <w:tcPr>
            <w:tcW w:w="1288" w:type="dxa"/>
          </w:tcPr>
          <w:p w14:paraId="4D33355F" w14:textId="5C70AE68" w:rsidR="00FF48EC" w:rsidRDefault="00FF48EC" w:rsidP="00FF48EC">
            <w:pPr>
              <w:jc w:val="center"/>
            </w:pPr>
            <w:r>
              <w:rPr>
                <w:rFonts w:cstheme="minorHAnsi"/>
              </w:rPr>
              <w:t>√</w:t>
            </w:r>
          </w:p>
        </w:tc>
        <w:tc>
          <w:tcPr>
            <w:tcW w:w="1288" w:type="dxa"/>
          </w:tcPr>
          <w:p w14:paraId="40936630" w14:textId="77777777" w:rsidR="00FF48EC" w:rsidRDefault="00FF48EC" w:rsidP="00FF48EC">
            <w:pPr>
              <w:jc w:val="center"/>
            </w:pPr>
          </w:p>
        </w:tc>
      </w:tr>
      <w:tr w:rsidR="00FF48EC" w14:paraId="465B28AD" w14:textId="77777777" w:rsidTr="00FF48EC">
        <w:tc>
          <w:tcPr>
            <w:tcW w:w="1288" w:type="dxa"/>
          </w:tcPr>
          <w:p w14:paraId="099D7AE5" w14:textId="69480404" w:rsidR="00FF48EC" w:rsidRDefault="00FF48EC" w:rsidP="00547399">
            <w:r>
              <w:t>DT</w:t>
            </w:r>
          </w:p>
        </w:tc>
        <w:tc>
          <w:tcPr>
            <w:tcW w:w="1288" w:type="dxa"/>
          </w:tcPr>
          <w:p w14:paraId="79804894" w14:textId="77777777" w:rsidR="00FF48EC" w:rsidRDefault="00FF48EC" w:rsidP="00FF48EC">
            <w:pPr>
              <w:jc w:val="center"/>
            </w:pPr>
          </w:p>
        </w:tc>
        <w:tc>
          <w:tcPr>
            <w:tcW w:w="1288" w:type="dxa"/>
          </w:tcPr>
          <w:p w14:paraId="496D481B" w14:textId="1C4FA784" w:rsidR="00FF48EC" w:rsidRDefault="00FF48EC" w:rsidP="00FF48EC">
            <w:pPr>
              <w:jc w:val="center"/>
            </w:pPr>
            <w:r>
              <w:rPr>
                <w:rFonts w:cstheme="minorHAnsi"/>
              </w:rPr>
              <w:t>√</w:t>
            </w:r>
          </w:p>
        </w:tc>
        <w:tc>
          <w:tcPr>
            <w:tcW w:w="1288" w:type="dxa"/>
          </w:tcPr>
          <w:p w14:paraId="007414D8" w14:textId="77777777" w:rsidR="00FF48EC" w:rsidRDefault="00FF48EC" w:rsidP="00FF48EC">
            <w:pPr>
              <w:jc w:val="center"/>
            </w:pPr>
          </w:p>
        </w:tc>
        <w:tc>
          <w:tcPr>
            <w:tcW w:w="1288" w:type="dxa"/>
          </w:tcPr>
          <w:p w14:paraId="00505E91" w14:textId="47117AD0" w:rsidR="00FF48EC" w:rsidRDefault="00FF48EC" w:rsidP="00FF48EC">
            <w:pPr>
              <w:jc w:val="center"/>
            </w:pPr>
            <w:r>
              <w:rPr>
                <w:rFonts w:cstheme="minorHAnsi"/>
              </w:rPr>
              <w:t>√</w:t>
            </w:r>
          </w:p>
        </w:tc>
        <w:tc>
          <w:tcPr>
            <w:tcW w:w="1288" w:type="dxa"/>
          </w:tcPr>
          <w:p w14:paraId="264887B7" w14:textId="77777777" w:rsidR="00FF48EC" w:rsidRDefault="00FF48EC" w:rsidP="00FF48EC">
            <w:pPr>
              <w:jc w:val="center"/>
            </w:pPr>
          </w:p>
        </w:tc>
        <w:tc>
          <w:tcPr>
            <w:tcW w:w="1288" w:type="dxa"/>
          </w:tcPr>
          <w:p w14:paraId="478B4ECF" w14:textId="04A1608C" w:rsidR="00FF48EC" w:rsidRDefault="00FF48EC" w:rsidP="00FF48EC">
            <w:pPr>
              <w:jc w:val="center"/>
            </w:pPr>
            <w:r>
              <w:rPr>
                <w:rFonts w:cstheme="minorHAnsi"/>
              </w:rPr>
              <w:t>√</w:t>
            </w:r>
          </w:p>
        </w:tc>
      </w:tr>
      <w:tr w:rsidR="00FF48EC" w14:paraId="14C17313" w14:textId="77777777" w:rsidTr="00FF48EC">
        <w:tc>
          <w:tcPr>
            <w:tcW w:w="1288" w:type="dxa"/>
          </w:tcPr>
          <w:p w14:paraId="323447A5" w14:textId="3FAE2DB7" w:rsidR="00FF48EC" w:rsidRDefault="00FF48EC" w:rsidP="00547399">
            <w:r>
              <w:rPr>
                <w:rFonts w:cstheme="minorHAnsi"/>
              </w:rPr>
              <w:t>Art</w:t>
            </w:r>
          </w:p>
        </w:tc>
        <w:tc>
          <w:tcPr>
            <w:tcW w:w="1288" w:type="dxa"/>
          </w:tcPr>
          <w:p w14:paraId="1AAD53C5" w14:textId="181C9A14" w:rsidR="00FF48EC" w:rsidRDefault="00FF48EC" w:rsidP="00FF48EC">
            <w:pPr>
              <w:jc w:val="center"/>
            </w:pPr>
            <w:r>
              <w:rPr>
                <w:rFonts w:cstheme="minorHAnsi"/>
              </w:rPr>
              <w:t>√</w:t>
            </w:r>
          </w:p>
        </w:tc>
        <w:tc>
          <w:tcPr>
            <w:tcW w:w="1288" w:type="dxa"/>
          </w:tcPr>
          <w:p w14:paraId="06736358" w14:textId="77777777" w:rsidR="00FF48EC" w:rsidRDefault="00FF48EC" w:rsidP="00FF48EC">
            <w:pPr>
              <w:jc w:val="center"/>
            </w:pPr>
          </w:p>
        </w:tc>
        <w:tc>
          <w:tcPr>
            <w:tcW w:w="1288" w:type="dxa"/>
          </w:tcPr>
          <w:p w14:paraId="13B6D1FB" w14:textId="69DFA159" w:rsidR="00FF48EC" w:rsidRDefault="00FF48EC" w:rsidP="00FF48EC">
            <w:pPr>
              <w:jc w:val="center"/>
            </w:pPr>
            <w:r>
              <w:rPr>
                <w:rFonts w:cstheme="minorHAnsi"/>
              </w:rPr>
              <w:t>√</w:t>
            </w:r>
          </w:p>
        </w:tc>
        <w:tc>
          <w:tcPr>
            <w:tcW w:w="1288" w:type="dxa"/>
          </w:tcPr>
          <w:p w14:paraId="67A247B3" w14:textId="77777777" w:rsidR="00FF48EC" w:rsidRDefault="00FF48EC" w:rsidP="00FF48EC">
            <w:pPr>
              <w:jc w:val="center"/>
            </w:pPr>
          </w:p>
        </w:tc>
        <w:tc>
          <w:tcPr>
            <w:tcW w:w="1288" w:type="dxa"/>
          </w:tcPr>
          <w:p w14:paraId="57A57CBC" w14:textId="433DBDCE" w:rsidR="00FF48EC" w:rsidRDefault="00FF48EC" w:rsidP="00FF48EC">
            <w:pPr>
              <w:jc w:val="center"/>
            </w:pPr>
            <w:r>
              <w:rPr>
                <w:rFonts w:cstheme="minorHAnsi"/>
              </w:rPr>
              <w:t>√</w:t>
            </w:r>
          </w:p>
        </w:tc>
        <w:tc>
          <w:tcPr>
            <w:tcW w:w="1288" w:type="dxa"/>
          </w:tcPr>
          <w:p w14:paraId="02AF28EB" w14:textId="77777777" w:rsidR="00FF48EC" w:rsidRDefault="00FF48EC" w:rsidP="00FF48EC">
            <w:pPr>
              <w:jc w:val="center"/>
            </w:pPr>
          </w:p>
        </w:tc>
      </w:tr>
    </w:tbl>
    <w:p w14:paraId="2BFDDF2E" w14:textId="33C6C397" w:rsidR="00FF48EC" w:rsidRDefault="00FF48EC" w:rsidP="00547399"/>
    <w:p w14:paraId="6B4A349F" w14:textId="06C20671" w:rsidR="00E607C1" w:rsidRPr="00E607C1" w:rsidRDefault="00E607C1" w:rsidP="00547399">
      <w:pPr>
        <w:rPr>
          <w:b/>
        </w:rPr>
      </w:pPr>
      <w:r w:rsidRPr="00E607C1">
        <w:rPr>
          <w:b/>
        </w:rPr>
        <w:t>Curriculum Recording</w:t>
      </w:r>
    </w:p>
    <w:p w14:paraId="5C7DDA0A" w14:textId="0133205C" w:rsidR="00E607C1" w:rsidRDefault="00E607C1" w:rsidP="00547399">
      <w:r>
        <w:t>We have discussed, as a staff, how to best record evidence of learning and progression, without creating unnecessary workload.   Work is recorded as follows:</w:t>
      </w:r>
    </w:p>
    <w:tbl>
      <w:tblPr>
        <w:tblStyle w:val="TableGrid"/>
        <w:tblW w:w="0" w:type="auto"/>
        <w:tblLook w:val="04A0" w:firstRow="1" w:lastRow="0" w:firstColumn="1" w:lastColumn="0" w:noHBand="0" w:noVBand="1"/>
      </w:tblPr>
      <w:tblGrid>
        <w:gridCol w:w="4508"/>
        <w:gridCol w:w="4508"/>
      </w:tblGrid>
      <w:tr w:rsidR="00E607C1" w14:paraId="2112223E" w14:textId="77777777" w:rsidTr="00E607C1">
        <w:tc>
          <w:tcPr>
            <w:tcW w:w="9016" w:type="dxa"/>
            <w:gridSpan w:val="2"/>
            <w:shd w:val="clear" w:color="auto" w:fill="808080" w:themeFill="background1" w:themeFillShade="80"/>
          </w:tcPr>
          <w:p w14:paraId="2AA1ED1C" w14:textId="301A5BEF" w:rsidR="00E607C1" w:rsidRPr="00E607C1" w:rsidRDefault="00E607C1" w:rsidP="00E607C1">
            <w:pPr>
              <w:jc w:val="center"/>
              <w:rPr>
                <w:b/>
                <w:color w:val="FFFFFF" w:themeColor="background1"/>
              </w:rPr>
            </w:pPr>
            <w:r w:rsidRPr="00E607C1">
              <w:rPr>
                <w:b/>
                <w:color w:val="FFFFFF" w:themeColor="background1"/>
              </w:rPr>
              <w:t>EYFS</w:t>
            </w:r>
          </w:p>
        </w:tc>
      </w:tr>
      <w:tr w:rsidR="00E607C1" w14:paraId="53E3B528" w14:textId="77777777" w:rsidTr="00E607C1">
        <w:tc>
          <w:tcPr>
            <w:tcW w:w="4508" w:type="dxa"/>
          </w:tcPr>
          <w:p w14:paraId="4FB85A8C" w14:textId="2066A50F" w:rsidR="00E607C1" w:rsidRDefault="00E607C1" w:rsidP="00547399">
            <w:r>
              <w:t>Supported Writing</w:t>
            </w:r>
          </w:p>
        </w:tc>
        <w:tc>
          <w:tcPr>
            <w:tcW w:w="4508" w:type="dxa"/>
          </w:tcPr>
          <w:p w14:paraId="6E768546" w14:textId="7053A0A1" w:rsidR="00E607C1" w:rsidRDefault="00E607C1" w:rsidP="00547399">
            <w:r>
              <w:t>Yellow Books</w:t>
            </w:r>
          </w:p>
        </w:tc>
      </w:tr>
      <w:tr w:rsidR="00E607C1" w14:paraId="400FF8CF" w14:textId="77777777" w:rsidTr="00E607C1">
        <w:tc>
          <w:tcPr>
            <w:tcW w:w="4508" w:type="dxa"/>
          </w:tcPr>
          <w:p w14:paraId="122379BC" w14:textId="1C677B1C" w:rsidR="00E607C1" w:rsidRDefault="00E607C1" w:rsidP="00547399">
            <w:r>
              <w:t>Handwriting</w:t>
            </w:r>
          </w:p>
        </w:tc>
        <w:tc>
          <w:tcPr>
            <w:tcW w:w="4508" w:type="dxa"/>
          </w:tcPr>
          <w:p w14:paraId="7601D9DD" w14:textId="1217CD30" w:rsidR="00E607C1" w:rsidRDefault="007E79EE" w:rsidP="00547399">
            <w:r>
              <w:t>Red (half blank, half lined)</w:t>
            </w:r>
          </w:p>
        </w:tc>
      </w:tr>
      <w:tr w:rsidR="00E607C1" w14:paraId="6780B9B6" w14:textId="77777777" w:rsidTr="00E607C1">
        <w:tc>
          <w:tcPr>
            <w:tcW w:w="4508" w:type="dxa"/>
          </w:tcPr>
          <w:p w14:paraId="61A99A91" w14:textId="500D75BC" w:rsidR="00E607C1" w:rsidRDefault="00E607C1" w:rsidP="00547399">
            <w:r>
              <w:t>Number</w:t>
            </w:r>
          </w:p>
        </w:tc>
        <w:tc>
          <w:tcPr>
            <w:tcW w:w="4508" w:type="dxa"/>
          </w:tcPr>
          <w:p w14:paraId="429BA11D" w14:textId="0476BC64" w:rsidR="00E607C1" w:rsidRDefault="007E79EE" w:rsidP="00547399">
            <w:r>
              <w:t>Blue (Blank for maths jottings)</w:t>
            </w:r>
          </w:p>
        </w:tc>
      </w:tr>
      <w:tr w:rsidR="00E607C1" w14:paraId="37F6E475" w14:textId="77777777" w:rsidTr="00E607C1">
        <w:tc>
          <w:tcPr>
            <w:tcW w:w="4508" w:type="dxa"/>
          </w:tcPr>
          <w:p w14:paraId="506175B3" w14:textId="61A31259" w:rsidR="00E607C1" w:rsidRDefault="00E607C1" w:rsidP="00547399">
            <w:r>
              <w:t>EYFS Curriculum</w:t>
            </w:r>
          </w:p>
        </w:tc>
        <w:tc>
          <w:tcPr>
            <w:tcW w:w="4508" w:type="dxa"/>
          </w:tcPr>
          <w:p w14:paraId="3928122F" w14:textId="77777777" w:rsidR="00E607C1" w:rsidRDefault="007E79EE" w:rsidP="00547399">
            <w:r>
              <w:t>Evidence Me and Seesaw (photographic evidence)</w:t>
            </w:r>
          </w:p>
          <w:p w14:paraId="45ED3429" w14:textId="0B45362B" w:rsidR="007E79EE" w:rsidRDefault="007E79EE" w:rsidP="00547399">
            <w:r>
              <w:t>Floorbooks</w:t>
            </w:r>
          </w:p>
        </w:tc>
      </w:tr>
    </w:tbl>
    <w:p w14:paraId="2632F401" w14:textId="0BC782F0" w:rsidR="00E607C1" w:rsidRDefault="00E607C1" w:rsidP="00547399"/>
    <w:tbl>
      <w:tblPr>
        <w:tblStyle w:val="TableGrid"/>
        <w:tblW w:w="0" w:type="auto"/>
        <w:tblLook w:val="04A0" w:firstRow="1" w:lastRow="0" w:firstColumn="1" w:lastColumn="0" w:noHBand="0" w:noVBand="1"/>
      </w:tblPr>
      <w:tblGrid>
        <w:gridCol w:w="3005"/>
        <w:gridCol w:w="3005"/>
        <w:gridCol w:w="3006"/>
      </w:tblGrid>
      <w:tr w:rsidR="00E607C1" w14:paraId="1E1BA68A" w14:textId="77777777" w:rsidTr="007E79EE">
        <w:tc>
          <w:tcPr>
            <w:tcW w:w="3005" w:type="dxa"/>
            <w:shd w:val="clear" w:color="auto" w:fill="808080" w:themeFill="background1" w:themeFillShade="80"/>
          </w:tcPr>
          <w:p w14:paraId="359C5404" w14:textId="77777777" w:rsidR="00E607C1" w:rsidRPr="007E79EE" w:rsidRDefault="00E607C1" w:rsidP="007E79EE">
            <w:pPr>
              <w:jc w:val="center"/>
              <w:rPr>
                <w:b/>
                <w:color w:val="FFFFFF" w:themeColor="background1"/>
              </w:rPr>
            </w:pPr>
          </w:p>
        </w:tc>
        <w:tc>
          <w:tcPr>
            <w:tcW w:w="3005" w:type="dxa"/>
            <w:shd w:val="clear" w:color="auto" w:fill="808080" w:themeFill="background1" w:themeFillShade="80"/>
          </w:tcPr>
          <w:p w14:paraId="494FEAA2" w14:textId="123C584C" w:rsidR="00E607C1" w:rsidRPr="007E79EE" w:rsidRDefault="00E607C1" w:rsidP="007E79EE">
            <w:pPr>
              <w:jc w:val="center"/>
              <w:rPr>
                <w:b/>
                <w:color w:val="FFFFFF" w:themeColor="background1"/>
              </w:rPr>
            </w:pPr>
            <w:r w:rsidRPr="007E79EE">
              <w:rPr>
                <w:b/>
                <w:color w:val="FFFFFF" w:themeColor="background1"/>
              </w:rPr>
              <w:t>KS1</w:t>
            </w:r>
          </w:p>
        </w:tc>
        <w:tc>
          <w:tcPr>
            <w:tcW w:w="3006" w:type="dxa"/>
            <w:shd w:val="clear" w:color="auto" w:fill="808080" w:themeFill="background1" w:themeFillShade="80"/>
          </w:tcPr>
          <w:p w14:paraId="19E916C8" w14:textId="64C8AA1E" w:rsidR="00E607C1" w:rsidRPr="007E79EE" w:rsidRDefault="00E607C1" w:rsidP="007E79EE">
            <w:pPr>
              <w:jc w:val="center"/>
              <w:rPr>
                <w:b/>
                <w:color w:val="FFFFFF" w:themeColor="background1"/>
              </w:rPr>
            </w:pPr>
            <w:r w:rsidRPr="007E79EE">
              <w:rPr>
                <w:b/>
                <w:color w:val="FFFFFF" w:themeColor="background1"/>
              </w:rPr>
              <w:t>KS2</w:t>
            </w:r>
          </w:p>
        </w:tc>
      </w:tr>
      <w:tr w:rsidR="00E607C1" w14:paraId="1D7580BF" w14:textId="77777777" w:rsidTr="00E607C1">
        <w:tc>
          <w:tcPr>
            <w:tcW w:w="3005" w:type="dxa"/>
          </w:tcPr>
          <w:p w14:paraId="25D0B23C" w14:textId="026A12D3" w:rsidR="00E607C1" w:rsidRDefault="007E79EE" w:rsidP="00547399">
            <w:r>
              <w:t>Literacy</w:t>
            </w:r>
          </w:p>
        </w:tc>
        <w:tc>
          <w:tcPr>
            <w:tcW w:w="3005" w:type="dxa"/>
          </w:tcPr>
          <w:p w14:paraId="525260D1" w14:textId="4C89745D" w:rsidR="00E607C1" w:rsidRDefault="007E79EE" w:rsidP="00547399">
            <w:r>
              <w:t>Yellow book</w:t>
            </w:r>
          </w:p>
        </w:tc>
        <w:tc>
          <w:tcPr>
            <w:tcW w:w="3006" w:type="dxa"/>
          </w:tcPr>
          <w:p w14:paraId="3D591488" w14:textId="172A8E0C" w:rsidR="00E607C1" w:rsidRDefault="007E79EE" w:rsidP="00547399">
            <w:r>
              <w:t>Yellow book</w:t>
            </w:r>
          </w:p>
        </w:tc>
      </w:tr>
      <w:tr w:rsidR="00E607C1" w14:paraId="67645D82" w14:textId="77777777" w:rsidTr="00E607C1">
        <w:tc>
          <w:tcPr>
            <w:tcW w:w="3005" w:type="dxa"/>
          </w:tcPr>
          <w:p w14:paraId="3FD8E2F9" w14:textId="54175A90" w:rsidR="00E607C1" w:rsidRDefault="007E79EE" w:rsidP="00547399">
            <w:r>
              <w:t>Maths</w:t>
            </w:r>
          </w:p>
        </w:tc>
        <w:tc>
          <w:tcPr>
            <w:tcW w:w="3005" w:type="dxa"/>
          </w:tcPr>
          <w:p w14:paraId="7E883E26" w14:textId="6E9FA3BB" w:rsidR="00E607C1" w:rsidRDefault="007E79EE" w:rsidP="00547399">
            <w:r>
              <w:t>Blue book (squared)</w:t>
            </w:r>
          </w:p>
        </w:tc>
        <w:tc>
          <w:tcPr>
            <w:tcW w:w="3006" w:type="dxa"/>
          </w:tcPr>
          <w:p w14:paraId="4BC533E3" w14:textId="709B9300" w:rsidR="00E607C1" w:rsidRDefault="007E79EE" w:rsidP="00547399">
            <w:r>
              <w:t>Blue book (squared)</w:t>
            </w:r>
          </w:p>
        </w:tc>
      </w:tr>
      <w:tr w:rsidR="00E607C1" w14:paraId="5D75E700" w14:textId="77777777" w:rsidTr="00E607C1">
        <w:tc>
          <w:tcPr>
            <w:tcW w:w="3005" w:type="dxa"/>
          </w:tcPr>
          <w:p w14:paraId="10644076" w14:textId="6E4A0F71" w:rsidR="00E607C1" w:rsidRDefault="007E79EE" w:rsidP="00547399">
            <w:r>
              <w:t>Handwriting</w:t>
            </w:r>
          </w:p>
        </w:tc>
        <w:tc>
          <w:tcPr>
            <w:tcW w:w="3005" w:type="dxa"/>
          </w:tcPr>
          <w:p w14:paraId="7109A87C" w14:textId="086684BF" w:rsidR="00E607C1" w:rsidRDefault="007E79EE" w:rsidP="00547399">
            <w:r>
              <w:t>Red (normal lines)</w:t>
            </w:r>
          </w:p>
        </w:tc>
        <w:tc>
          <w:tcPr>
            <w:tcW w:w="3006" w:type="dxa"/>
          </w:tcPr>
          <w:p w14:paraId="1A91910A" w14:textId="46A16737" w:rsidR="00E607C1" w:rsidRDefault="007E79EE" w:rsidP="00547399">
            <w:r>
              <w:t>Green (Handwriting lines)</w:t>
            </w:r>
          </w:p>
        </w:tc>
      </w:tr>
      <w:tr w:rsidR="00E607C1" w14:paraId="6E08EF81" w14:textId="77777777" w:rsidTr="00E607C1">
        <w:tc>
          <w:tcPr>
            <w:tcW w:w="3005" w:type="dxa"/>
          </w:tcPr>
          <w:p w14:paraId="0F2BD7F3" w14:textId="11C20C66" w:rsidR="00E607C1" w:rsidRDefault="007E79EE" w:rsidP="00547399">
            <w:r>
              <w:t>Humanities (History/Geography)</w:t>
            </w:r>
          </w:p>
        </w:tc>
        <w:tc>
          <w:tcPr>
            <w:tcW w:w="3005" w:type="dxa"/>
          </w:tcPr>
          <w:p w14:paraId="42363EBC" w14:textId="77777777" w:rsidR="00E607C1" w:rsidRDefault="00E607C1" w:rsidP="00547399"/>
          <w:p w14:paraId="20083CCD" w14:textId="03F412AA" w:rsidR="007E79EE" w:rsidRDefault="007E79EE" w:rsidP="00547399">
            <w:r>
              <w:t>Green books</w:t>
            </w:r>
          </w:p>
        </w:tc>
        <w:tc>
          <w:tcPr>
            <w:tcW w:w="3006" w:type="dxa"/>
          </w:tcPr>
          <w:p w14:paraId="4AB6C0AF" w14:textId="77777777" w:rsidR="00E607C1" w:rsidRDefault="00E607C1" w:rsidP="00547399"/>
          <w:p w14:paraId="77114ECC" w14:textId="56182549" w:rsidR="007E79EE" w:rsidRDefault="007E79EE" w:rsidP="00547399">
            <w:r>
              <w:t>Green books</w:t>
            </w:r>
          </w:p>
        </w:tc>
      </w:tr>
      <w:tr w:rsidR="00E607C1" w14:paraId="2AF5A587" w14:textId="77777777" w:rsidTr="00E607C1">
        <w:tc>
          <w:tcPr>
            <w:tcW w:w="3005" w:type="dxa"/>
          </w:tcPr>
          <w:p w14:paraId="67D90A64" w14:textId="316684B7" w:rsidR="00E607C1" w:rsidRDefault="007E79EE" w:rsidP="00547399">
            <w:r>
              <w:t>Science</w:t>
            </w:r>
          </w:p>
        </w:tc>
        <w:tc>
          <w:tcPr>
            <w:tcW w:w="3005" w:type="dxa"/>
          </w:tcPr>
          <w:p w14:paraId="0C709924" w14:textId="2D5A6321" w:rsidR="00E607C1" w:rsidRDefault="007E79EE" w:rsidP="00547399">
            <w:r>
              <w:t>Purple books</w:t>
            </w:r>
          </w:p>
        </w:tc>
        <w:tc>
          <w:tcPr>
            <w:tcW w:w="3006" w:type="dxa"/>
          </w:tcPr>
          <w:p w14:paraId="56AFA263" w14:textId="0443CED7" w:rsidR="00E607C1" w:rsidRDefault="007E79EE" w:rsidP="00547399">
            <w:r>
              <w:t>Purple books</w:t>
            </w:r>
          </w:p>
        </w:tc>
      </w:tr>
      <w:tr w:rsidR="00E607C1" w14:paraId="0272F869" w14:textId="77777777" w:rsidTr="00E607C1">
        <w:tc>
          <w:tcPr>
            <w:tcW w:w="3005" w:type="dxa"/>
          </w:tcPr>
          <w:p w14:paraId="2CDC05A9" w14:textId="10909B0D" w:rsidR="00E607C1" w:rsidRDefault="007E79EE" w:rsidP="00547399">
            <w:r>
              <w:t>Art</w:t>
            </w:r>
          </w:p>
        </w:tc>
        <w:tc>
          <w:tcPr>
            <w:tcW w:w="3005" w:type="dxa"/>
          </w:tcPr>
          <w:p w14:paraId="0FD1E12A" w14:textId="601EB7DE" w:rsidR="00E607C1" w:rsidRDefault="007E79EE" w:rsidP="00547399">
            <w:r>
              <w:t>Sketch books</w:t>
            </w:r>
          </w:p>
        </w:tc>
        <w:tc>
          <w:tcPr>
            <w:tcW w:w="3006" w:type="dxa"/>
          </w:tcPr>
          <w:p w14:paraId="01B7C7A7" w14:textId="0958DBE5" w:rsidR="00E607C1" w:rsidRDefault="007E79EE" w:rsidP="00547399">
            <w:r>
              <w:t>Sketch books</w:t>
            </w:r>
          </w:p>
        </w:tc>
      </w:tr>
      <w:tr w:rsidR="00E607C1" w14:paraId="672B23FC" w14:textId="77777777" w:rsidTr="00E607C1">
        <w:tc>
          <w:tcPr>
            <w:tcW w:w="3005" w:type="dxa"/>
          </w:tcPr>
          <w:p w14:paraId="0FB0841B" w14:textId="234940B7" w:rsidR="00E607C1" w:rsidRDefault="007E79EE" w:rsidP="00547399">
            <w:r>
              <w:t>PSHE/RE</w:t>
            </w:r>
          </w:p>
        </w:tc>
        <w:tc>
          <w:tcPr>
            <w:tcW w:w="3005" w:type="dxa"/>
          </w:tcPr>
          <w:p w14:paraId="01C8AD84" w14:textId="71B08F15" w:rsidR="00E607C1" w:rsidRDefault="007E79EE" w:rsidP="00547399">
            <w:r>
              <w:t>Red book</w:t>
            </w:r>
          </w:p>
        </w:tc>
        <w:tc>
          <w:tcPr>
            <w:tcW w:w="3006" w:type="dxa"/>
          </w:tcPr>
          <w:p w14:paraId="0AB5452A" w14:textId="66C06E83" w:rsidR="007E79EE" w:rsidRDefault="007E79EE" w:rsidP="00547399">
            <w:r>
              <w:t>Red books</w:t>
            </w:r>
          </w:p>
        </w:tc>
      </w:tr>
      <w:tr w:rsidR="007E79EE" w14:paraId="46ADABEA" w14:textId="77777777" w:rsidTr="00E607C1">
        <w:tc>
          <w:tcPr>
            <w:tcW w:w="3005" w:type="dxa"/>
          </w:tcPr>
          <w:p w14:paraId="3DAC12DC" w14:textId="5947B157" w:rsidR="007E79EE" w:rsidRDefault="007E79EE" w:rsidP="00547399">
            <w:r>
              <w:t>French</w:t>
            </w:r>
          </w:p>
        </w:tc>
        <w:tc>
          <w:tcPr>
            <w:tcW w:w="3005" w:type="dxa"/>
          </w:tcPr>
          <w:p w14:paraId="0D5C5911" w14:textId="77777777" w:rsidR="007E79EE" w:rsidRDefault="007E79EE" w:rsidP="00547399"/>
        </w:tc>
        <w:tc>
          <w:tcPr>
            <w:tcW w:w="3006" w:type="dxa"/>
          </w:tcPr>
          <w:p w14:paraId="2AD19E2B" w14:textId="5EBD1EEC" w:rsidR="007E79EE" w:rsidRDefault="007E79EE" w:rsidP="00547399">
            <w:r>
              <w:t xml:space="preserve">                           (Whole of KS2)</w:t>
            </w:r>
          </w:p>
        </w:tc>
      </w:tr>
      <w:tr w:rsidR="007E79EE" w14:paraId="49C89251" w14:textId="77777777" w:rsidTr="00E607C1">
        <w:tc>
          <w:tcPr>
            <w:tcW w:w="3005" w:type="dxa"/>
          </w:tcPr>
          <w:p w14:paraId="04A1A50E" w14:textId="63410E43" w:rsidR="007E79EE" w:rsidRDefault="007E79EE" w:rsidP="00547399">
            <w:r>
              <w:t>Computing</w:t>
            </w:r>
          </w:p>
        </w:tc>
        <w:tc>
          <w:tcPr>
            <w:tcW w:w="3005" w:type="dxa"/>
          </w:tcPr>
          <w:p w14:paraId="122D86D5" w14:textId="77777777" w:rsidR="007E79EE" w:rsidRDefault="007E79EE" w:rsidP="00547399">
            <w:r>
              <w:t>Digital records (pupil share)</w:t>
            </w:r>
          </w:p>
          <w:p w14:paraId="4845C8F3" w14:textId="071BC452" w:rsidR="007E79EE" w:rsidRDefault="007E79EE" w:rsidP="00547399">
            <w:r>
              <w:t>Floor books</w:t>
            </w:r>
          </w:p>
        </w:tc>
        <w:tc>
          <w:tcPr>
            <w:tcW w:w="3006" w:type="dxa"/>
          </w:tcPr>
          <w:p w14:paraId="2AB3A3B1" w14:textId="77777777" w:rsidR="007E79EE" w:rsidRDefault="007E79EE" w:rsidP="00547399">
            <w:r>
              <w:t>Digital records (pupil share)</w:t>
            </w:r>
          </w:p>
          <w:p w14:paraId="383AFB54" w14:textId="37A22439" w:rsidR="007E79EE" w:rsidRDefault="007E79EE" w:rsidP="00547399">
            <w:r>
              <w:t>Floor books</w:t>
            </w:r>
          </w:p>
        </w:tc>
      </w:tr>
      <w:tr w:rsidR="007E79EE" w14:paraId="35A9434C" w14:textId="77777777" w:rsidTr="00E607C1">
        <w:tc>
          <w:tcPr>
            <w:tcW w:w="3005" w:type="dxa"/>
          </w:tcPr>
          <w:p w14:paraId="3AC62B95" w14:textId="3B59135E" w:rsidR="007E79EE" w:rsidRDefault="007E79EE" w:rsidP="00547399">
            <w:r>
              <w:t>Design and Technology</w:t>
            </w:r>
          </w:p>
        </w:tc>
        <w:tc>
          <w:tcPr>
            <w:tcW w:w="3005" w:type="dxa"/>
          </w:tcPr>
          <w:p w14:paraId="5F82CE8A" w14:textId="2453420A" w:rsidR="007E79EE" w:rsidRDefault="007E79EE" w:rsidP="00547399">
            <w:r>
              <w:t>Floor books</w:t>
            </w:r>
          </w:p>
        </w:tc>
        <w:tc>
          <w:tcPr>
            <w:tcW w:w="3006" w:type="dxa"/>
          </w:tcPr>
          <w:p w14:paraId="383A750D" w14:textId="0735C380" w:rsidR="007E79EE" w:rsidRDefault="007E79EE" w:rsidP="00547399">
            <w:r>
              <w:t>Floor books</w:t>
            </w:r>
            <w:bookmarkStart w:id="0" w:name="_GoBack"/>
            <w:bookmarkEnd w:id="0"/>
          </w:p>
        </w:tc>
      </w:tr>
    </w:tbl>
    <w:p w14:paraId="50462DE9" w14:textId="77777777" w:rsidR="00E607C1" w:rsidRDefault="00E607C1" w:rsidP="00547399"/>
    <w:sectPr w:rsidR="00E607C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5E24" w14:textId="77777777" w:rsidR="004A7735" w:rsidRDefault="004A7735" w:rsidP="003E72A7">
      <w:pPr>
        <w:spacing w:after="0" w:line="240" w:lineRule="auto"/>
      </w:pPr>
      <w:r>
        <w:separator/>
      </w:r>
    </w:p>
  </w:endnote>
  <w:endnote w:type="continuationSeparator" w:id="0">
    <w:p w14:paraId="4D2672C5" w14:textId="77777777" w:rsidR="004A7735" w:rsidRDefault="004A7735" w:rsidP="003E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A51D4" w14:textId="77777777" w:rsidR="004A7735" w:rsidRDefault="004A7735" w:rsidP="003E72A7">
      <w:pPr>
        <w:spacing w:after="0" w:line="240" w:lineRule="auto"/>
      </w:pPr>
      <w:r>
        <w:separator/>
      </w:r>
    </w:p>
  </w:footnote>
  <w:footnote w:type="continuationSeparator" w:id="0">
    <w:p w14:paraId="19BF6A23" w14:textId="77777777" w:rsidR="004A7735" w:rsidRDefault="004A7735" w:rsidP="003E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5748" w14:textId="356FDB11" w:rsidR="003E72A7" w:rsidRPr="003E72A7" w:rsidRDefault="003E72A7">
    <w:pPr>
      <w:pStyle w:val="Header"/>
      <w:rPr>
        <w:b/>
        <w:bCs/>
        <w:color w:val="FF0000"/>
      </w:rPr>
    </w:pPr>
    <w:r w:rsidRPr="003E72A7">
      <w:rPr>
        <w:b/>
        <w:bCs/>
        <w:noProof/>
        <w:color w:val="FF0000"/>
        <w:lang w:eastAsia="en-GB"/>
      </w:rPr>
      <mc:AlternateContent>
        <mc:Choice Requires="wps">
          <w:drawing>
            <wp:anchor distT="0" distB="0" distL="114300" distR="114300" simplePos="0" relativeHeight="251659264" behindDoc="0" locked="0" layoutInCell="1" allowOverlap="1" wp14:anchorId="1F33D9E5" wp14:editId="3761E809">
              <wp:simplePos x="0" y="0"/>
              <wp:positionH relativeFrom="column">
                <wp:posOffset>5166360</wp:posOffset>
              </wp:positionH>
              <wp:positionV relativeFrom="paragraph">
                <wp:posOffset>-266700</wp:posOffset>
              </wp:positionV>
              <wp:extent cx="1127760" cy="6248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127760" cy="624840"/>
                      </a:xfrm>
                      <a:prstGeom prst="rect">
                        <a:avLst/>
                      </a:prstGeom>
                      <a:solidFill>
                        <a:schemeClr val="lt1"/>
                      </a:solidFill>
                      <a:ln w="6350">
                        <a:noFill/>
                      </a:ln>
                    </wps:spPr>
                    <wps:txbx>
                      <w:txbxContent>
                        <w:p w14:paraId="24636764" w14:textId="31D861C8" w:rsidR="003E72A7" w:rsidRDefault="003E72A7">
                          <w:r>
                            <w:rPr>
                              <w:noProof/>
                              <w:lang w:eastAsia="en-GB"/>
                            </w:rPr>
                            <w:drawing>
                              <wp:inline distT="0" distB="0" distL="0" distR="0" wp14:anchorId="552BFF89" wp14:editId="11CDA314">
                                <wp:extent cx="686435" cy="527050"/>
                                <wp:effectExtent l="0" t="0" r="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527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33D9E5" id="_x0000_t202" coordsize="21600,21600" o:spt="202" path="m,l,21600r21600,l21600,xe">
              <v:stroke joinstyle="miter"/>
              <v:path gradientshapeok="t" o:connecttype="rect"/>
            </v:shapetype>
            <v:shape id="Text Box 1" o:spid="_x0000_s1026" type="#_x0000_t202" style="position:absolute;margin-left:406.8pt;margin-top:-21pt;width:88.8pt;height:4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" fillcolor="white [3201]" stroked="f" strokeweight=".5pt">
              <v:textbox>
                <w:txbxContent>
                  <w:p w14:paraId="24636764" w14:textId="31D861C8" w:rsidR="003E72A7" w:rsidRDefault="003E72A7">
                    <w:r>
                      <w:rPr>
                        <w:noProof/>
                        <w:lang w:eastAsia="en-GB"/>
                      </w:rPr>
                      <w:drawing>
                        <wp:inline distT="0" distB="0" distL="0" distR="0" wp14:anchorId="552BFF89" wp14:editId="11CDA314">
                          <wp:extent cx="686435" cy="527050"/>
                          <wp:effectExtent l="0" t="0" r="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86435" cy="527050"/>
                                  </a:xfrm>
                                  <a:prstGeom prst="rect">
                                    <a:avLst/>
                                  </a:prstGeom>
                                </pic:spPr>
                              </pic:pic>
                            </a:graphicData>
                          </a:graphic>
                        </wp:inline>
                      </w:drawing>
                    </w:r>
                  </w:p>
                </w:txbxContent>
              </v:textbox>
            </v:shape>
          </w:pict>
        </mc:Fallback>
      </mc:AlternateContent>
    </w:r>
    <w:r w:rsidRPr="003E72A7">
      <w:rPr>
        <w:b/>
        <w:bCs/>
        <w:color w:val="FF0000"/>
      </w:rPr>
      <w:t>Sytchampton Endowed Primary School</w:t>
    </w:r>
  </w:p>
  <w:p w14:paraId="5399C02E" w14:textId="339AAD6D" w:rsidR="003E72A7" w:rsidRPr="003E72A7" w:rsidRDefault="003E72A7">
    <w:pPr>
      <w:pStyle w:val="Header"/>
      <w:rPr>
        <w:b/>
        <w:bCs/>
        <w:color w:val="FF0000"/>
      </w:rPr>
    </w:pPr>
    <w:r w:rsidRPr="003E72A7">
      <w:rPr>
        <w:b/>
        <w:bCs/>
        <w:color w:val="FF0000"/>
      </w:rPr>
      <w:t>Curriculum Rationale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377E"/>
    <w:multiLevelType w:val="hybridMultilevel"/>
    <w:tmpl w:val="51B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14445"/>
    <w:multiLevelType w:val="hybridMultilevel"/>
    <w:tmpl w:val="8B48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1053E"/>
    <w:multiLevelType w:val="hybridMultilevel"/>
    <w:tmpl w:val="8E5E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C36B3"/>
    <w:multiLevelType w:val="hybridMultilevel"/>
    <w:tmpl w:val="6F1A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A7"/>
    <w:rsid w:val="00045270"/>
    <w:rsid w:val="001C6248"/>
    <w:rsid w:val="001E1976"/>
    <w:rsid w:val="0022741A"/>
    <w:rsid w:val="0028458F"/>
    <w:rsid w:val="002C4018"/>
    <w:rsid w:val="002F3CCC"/>
    <w:rsid w:val="00330254"/>
    <w:rsid w:val="00364D20"/>
    <w:rsid w:val="00382BBD"/>
    <w:rsid w:val="003B1883"/>
    <w:rsid w:val="003B221A"/>
    <w:rsid w:val="003E72A7"/>
    <w:rsid w:val="0040467F"/>
    <w:rsid w:val="00430A88"/>
    <w:rsid w:val="00437CF9"/>
    <w:rsid w:val="004907AD"/>
    <w:rsid w:val="004A7735"/>
    <w:rsid w:val="004D6E6C"/>
    <w:rsid w:val="004E0F4B"/>
    <w:rsid w:val="004E5B64"/>
    <w:rsid w:val="004F2F6F"/>
    <w:rsid w:val="00547399"/>
    <w:rsid w:val="0057442B"/>
    <w:rsid w:val="005B5195"/>
    <w:rsid w:val="005B7BA0"/>
    <w:rsid w:val="005C71CA"/>
    <w:rsid w:val="006918CA"/>
    <w:rsid w:val="006D5037"/>
    <w:rsid w:val="00713FB4"/>
    <w:rsid w:val="00790FFE"/>
    <w:rsid w:val="007B127E"/>
    <w:rsid w:val="007E79EE"/>
    <w:rsid w:val="007F6F66"/>
    <w:rsid w:val="00822394"/>
    <w:rsid w:val="00845295"/>
    <w:rsid w:val="00882391"/>
    <w:rsid w:val="008A4199"/>
    <w:rsid w:val="008C2B73"/>
    <w:rsid w:val="008E0E58"/>
    <w:rsid w:val="00907131"/>
    <w:rsid w:val="00924E6D"/>
    <w:rsid w:val="00931AF4"/>
    <w:rsid w:val="0099625D"/>
    <w:rsid w:val="00A94945"/>
    <w:rsid w:val="00AB2936"/>
    <w:rsid w:val="00B01A5E"/>
    <w:rsid w:val="00B04016"/>
    <w:rsid w:val="00B31372"/>
    <w:rsid w:val="00B636FA"/>
    <w:rsid w:val="00B87807"/>
    <w:rsid w:val="00B96021"/>
    <w:rsid w:val="00BB5C6F"/>
    <w:rsid w:val="00BC3B7C"/>
    <w:rsid w:val="00C92CA8"/>
    <w:rsid w:val="00CE0659"/>
    <w:rsid w:val="00D150F5"/>
    <w:rsid w:val="00D330A2"/>
    <w:rsid w:val="00D572FD"/>
    <w:rsid w:val="00DD2643"/>
    <w:rsid w:val="00DF2B06"/>
    <w:rsid w:val="00E264A8"/>
    <w:rsid w:val="00E304A8"/>
    <w:rsid w:val="00E607C1"/>
    <w:rsid w:val="00E94E81"/>
    <w:rsid w:val="00EC36FC"/>
    <w:rsid w:val="00EC55B9"/>
    <w:rsid w:val="00EC6226"/>
    <w:rsid w:val="00EE3B5F"/>
    <w:rsid w:val="00EE66FB"/>
    <w:rsid w:val="00F3401F"/>
    <w:rsid w:val="00F43D42"/>
    <w:rsid w:val="00F50710"/>
    <w:rsid w:val="00FA2F2C"/>
    <w:rsid w:val="00FE0B66"/>
    <w:rsid w:val="00FF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286ECA"/>
  <w15:chartTrackingRefBased/>
  <w15:docId w15:val="{90844052-05D4-47CD-8C6F-C710020B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2A7"/>
  </w:style>
  <w:style w:type="paragraph" w:styleId="Footer">
    <w:name w:val="footer"/>
    <w:basedOn w:val="Normal"/>
    <w:link w:val="FooterChar"/>
    <w:uiPriority w:val="99"/>
    <w:unhideWhenUsed/>
    <w:rsid w:val="003E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2A7"/>
  </w:style>
  <w:style w:type="paragraph" w:styleId="ListParagraph">
    <w:name w:val="List Paragraph"/>
    <w:basedOn w:val="Normal"/>
    <w:uiPriority w:val="34"/>
    <w:qFormat/>
    <w:rsid w:val="003E72A7"/>
    <w:pPr>
      <w:ind w:left="720"/>
      <w:contextualSpacing/>
    </w:pPr>
  </w:style>
  <w:style w:type="paragraph" w:customStyle="1" w:styleId="paragraph">
    <w:name w:val="paragraph"/>
    <w:basedOn w:val="Normal"/>
    <w:rsid w:val="00EC55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5B9"/>
  </w:style>
  <w:style w:type="character" w:customStyle="1" w:styleId="eop">
    <w:name w:val="eop"/>
    <w:basedOn w:val="DefaultParagraphFont"/>
    <w:rsid w:val="00EC55B9"/>
  </w:style>
  <w:style w:type="table" w:styleId="TableGrid">
    <w:name w:val="Table Grid"/>
    <w:basedOn w:val="TableNormal"/>
    <w:uiPriority w:val="39"/>
    <w:rsid w:val="0082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9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4873">
      <w:bodyDiv w:val="1"/>
      <w:marLeft w:val="0"/>
      <w:marRight w:val="0"/>
      <w:marTop w:val="0"/>
      <w:marBottom w:val="0"/>
      <w:divBdr>
        <w:top w:val="none" w:sz="0" w:space="0" w:color="auto"/>
        <w:left w:val="none" w:sz="0" w:space="0" w:color="auto"/>
        <w:bottom w:val="none" w:sz="0" w:space="0" w:color="auto"/>
        <w:right w:val="none" w:sz="0" w:space="0" w:color="auto"/>
      </w:divBdr>
      <w:divsChild>
        <w:div w:id="524296775">
          <w:marLeft w:val="0"/>
          <w:marRight w:val="0"/>
          <w:marTop w:val="0"/>
          <w:marBottom w:val="0"/>
          <w:divBdr>
            <w:top w:val="none" w:sz="0" w:space="0" w:color="auto"/>
            <w:left w:val="none" w:sz="0" w:space="0" w:color="auto"/>
            <w:bottom w:val="none" w:sz="0" w:space="0" w:color="auto"/>
            <w:right w:val="none" w:sz="0" w:space="0" w:color="auto"/>
          </w:divBdr>
        </w:div>
        <w:div w:id="2138523846">
          <w:marLeft w:val="0"/>
          <w:marRight w:val="0"/>
          <w:marTop w:val="0"/>
          <w:marBottom w:val="0"/>
          <w:divBdr>
            <w:top w:val="none" w:sz="0" w:space="0" w:color="auto"/>
            <w:left w:val="none" w:sz="0" w:space="0" w:color="auto"/>
            <w:bottom w:val="none" w:sz="0" w:space="0" w:color="auto"/>
            <w:right w:val="none" w:sz="0" w:space="0" w:color="auto"/>
          </w:divBdr>
        </w:div>
        <w:div w:id="210175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Richards</dc:creator>
  <cp:keywords/>
  <dc:description/>
  <cp:lastModifiedBy>A. Richards</cp:lastModifiedBy>
  <cp:revision>9</cp:revision>
  <dcterms:created xsi:type="dcterms:W3CDTF">2021-06-09T13:44:00Z</dcterms:created>
  <dcterms:modified xsi:type="dcterms:W3CDTF">2021-07-14T15:40:00Z</dcterms:modified>
</cp:coreProperties>
</file>