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1A2F" w14:textId="77777777" w:rsidR="006E5821" w:rsidRDefault="006E5821"/>
    <w:p w14:paraId="1DC9647A" w14:textId="77777777" w:rsidR="00340B26" w:rsidRDefault="00340B26"/>
    <w:p w14:paraId="52206945" w14:textId="77777777" w:rsidR="00340B26" w:rsidRDefault="00340B26"/>
    <w:p w14:paraId="40736AD0" w14:textId="77777777" w:rsidR="00340B26" w:rsidRDefault="00340B26" w:rsidP="00340B26">
      <w:pPr>
        <w:jc w:val="center"/>
      </w:pPr>
    </w:p>
    <w:p w14:paraId="26D572DF" w14:textId="77777777" w:rsidR="00340B26" w:rsidRPr="00340B26" w:rsidRDefault="00340B26" w:rsidP="00340B26">
      <w:pPr>
        <w:jc w:val="center"/>
        <w:rPr>
          <w:color w:val="FF0000"/>
          <w:sz w:val="48"/>
          <w:szCs w:val="48"/>
        </w:rPr>
      </w:pPr>
      <w:r w:rsidRPr="00340B26">
        <w:rPr>
          <w:color w:val="FF0000"/>
          <w:sz w:val="48"/>
          <w:szCs w:val="48"/>
        </w:rPr>
        <w:t>Sytchampton Endowed Primary School</w:t>
      </w:r>
    </w:p>
    <w:p w14:paraId="65A4AF86" w14:textId="77777777" w:rsidR="00340B26" w:rsidRPr="00340B26" w:rsidRDefault="002A0E1F" w:rsidP="00340B26">
      <w:pPr>
        <w:jc w:val="center"/>
        <w:rPr>
          <w:b/>
          <w:sz w:val="24"/>
          <w:szCs w:val="24"/>
        </w:rPr>
      </w:pPr>
      <w:r>
        <w:rPr>
          <w:b/>
          <w:sz w:val="24"/>
          <w:szCs w:val="24"/>
        </w:rPr>
        <w:t>COVID 19 Recovery Strategy January 2021</w:t>
      </w:r>
      <w:r w:rsidR="00340B26" w:rsidRPr="00340B26">
        <w:rPr>
          <w:b/>
          <w:sz w:val="24"/>
          <w:szCs w:val="24"/>
        </w:rPr>
        <w:t xml:space="preserve"> </w:t>
      </w:r>
      <w:r>
        <w:rPr>
          <w:b/>
          <w:sz w:val="24"/>
          <w:szCs w:val="24"/>
        </w:rPr>
        <w:t>–</w:t>
      </w:r>
      <w:r w:rsidR="00340B26" w:rsidRPr="00340B26">
        <w:rPr>
          <w:b/>
          <w:sz w:val="24"/>
          <w:szCs w:val="24"/>
        </w:rPr>
        <w:t xml:space="preserve"> </w:t>
      </w:r>
      <w:r>
        <w:rPr>
          <w:b/>
          <w:sz w:val="24"/>
          <w:szCs w:val="24"/>
        </w:rPr>
        <w:t>July 2022</w:t>
      </w:r>
    </w:p>
    <w:p w14:paraId="79EE91B3" w14:textId="77777777" w:rsidR="00340B26" w:rsidRDefault="00340B26" w:rsidP="00340B26">
      <w:pPr>
        <w:jc w:val="center"/>
      </w:pPr>
      <w:r>
        <w:rPr>
          <w:noProof/>
          <w:lang w:eastAsia="en-GB"/>
        </w:rPr>
        <w:drawing>
          <wp:inline distT="0" distB="0" distL="0" distR="0" wp14:anchorId="1F8F7772" wp14:editId="216F3905">
            <wp:extent cx="2843248" cy="21290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843248" cy="2129051"/>
                    </a:xfrm>
                    <a:prstGeom prst="rect">
                      <a:avLst/>
                    </a:prstGeom>
                  </pic:spPr>
                </pic:pic>
              </a:graphicData>
            </a:graphic>
          </wp:inline>
        </w:drawing>
      </w:r>
    </w:p>
    <w:p w14:paraId="5058810E" w14:textId="77777777" w:rsidR="00340B26" w:rsidRDefault="00340B26" w:rsidP="00340B26">
      <w:pPr>
        <w:jc w:val="center"/>
      </w:pPr>
    </w:p>
    <w:p w14:paraId="6E5BC7D5" w14:textId="77777777" w:rsidR="00340B26" w:rsidRDefault="00340B26" w:rsidP="00340B26">
      <w:pPr>
        <w:jc w:val="center"/>
      </w:pPr>
    </w:p>
    <w:p w14:paraId="520E16BC" w14:textId="77777777" w:rsidR="00340B26" w:rsidRDefault="00340B26" w:rsidP="00340B26">
      <w:pPr>
        <w:jc w:val="center"/>
      </w:pPr>
    </w:p>
    <w:p w14:paraId="018B1AEB" w14:textId="77777777" w:rsidR="00340B26" w:rsidRDefault="00340B26" w:rsidP="00340B26">
      <w:pPr>
        <w:jc w:val="center"/>
      </w:pPr>
    </w:p>
    <w:p w14:paraId="50945D12" w14:textId="77777777" w:rsidR="00340B26" w:rsidRDefault="00340B26" w:rsidP="00340B26">
      <w:pPr>
        <w:jc w:val="center"/>
      </w:pPr>
    </w:p>
    <w:sdt>
      <w:sdtPr>
        <w:rPr>
          <w:rFonts w:asciiTheme="minorHAnsi" w:eastAsiaTheme="minorHAnsi" w:hAnsiTheme="minorHAnsi" w:cstheme="minorBidi"/>
          <w:color w:val="auto"/>
          <w:sz w:val="22"/>
          <w:szCs w:val="22"/>
          <w:lang w:val="en-GB"/>
        </w:rPr>
        <w:id w:val="1244225653"/>
        <w:docPartObj>
          <w:docPartGallery w:val="Table of Contents"/>
          <w:docPartUnique/>
        </w:docPartObj>
      </w:sdtPr>
      <w:sdtEndPr>
        <w:rPr>
          <w:b/>
          <w:bCs/>
          <w:noProof/>
        </w:rPr>
      </w:sdtEndPr>
      <w:sdtContent>
        <w:p w14:paraId="66C3621D" w14:textId="77777777" w:rsidR="00AB0BA3" w:rsidRPr="002A0E1F" w:rsidRDefault="00AB0BA3">
          <w:pPr>
            <w:pStyle w:val="TOCHeading"/>
            <w:rPr>
              <w:b/>
              <w:color w:val="FF0000"/>
            </w:rPr>
          </w:pPr>
          <w:r w:rsidRPr="002A0E1F">
            <w:rPr>
              <w:b/>
              <w:color w:val="FF0000"/>
            </w:rPr>
            <w:t>Contents</w:t>
          </w:r>
        </w:p>
        <w:p w14:paraId="63469C7C" w14:textId="7C2D0BEF" w:rsidR="00515DC6" w:rsidRDefault="00AB0BA3">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65665272" w:history="1">
            <w:r w:rsidR="00515DC6" w:rsidRPr="001A5D4D">
              <w:rPr>
                <w:rStyle w:val="Hyperlink"/>
                <w:b/>
                <w:noProof/>
              </w:rPr>
              <w:t>Our Rationale</w:t>
            </w:r>
            <w:r w:rsidR="00515DC6">
              <w:rPr>
                <w:noProof/>
                <w:webHidden/>
              </w:rPr>
              <w:tab/>
            </w:r>
            <w:r w:rsidR="00515DC6">
              <w:rPr>
                <w:noProof/>
                <w:webHidden/>
              </w:rPr>
              <w:fldChar w:fldCharType="begin"/>
            </w:r>
            <w:r w:rsidR="00515DC6">
              <w:rPr>
                <w:noProof/>
                <w:webHidden/>
              </w:rPr>
              <w:instrText xml:space="preserve"> PAGEREF _Toc65665272 \h </w:instrText>
            </w:r>
            <w:r w:rsidR="00515DC6">
              <w:rPr>
                <w:noProof/>
                <w:webHidden/>
              </w:rPr>
            </w:r>
            <w:r w:rsidR="00515DC6">
              <w:rPr>
                <w:noProof/>
                <w:webHidden/>
              </w:rPr>
              <w:fldChar w:fldCharType="separate"/>
            </w:r>
            <w:r w:rsidR="008013A6">
              <w:rPr>
                <w:noProof/>
                <w:webHidden/>
              </w:rPr>
              <w:t>4</w:t>
            </w:r>
            <w:r w:rsidR="00515DC6">
              <w:rPr>
                <w:noProof/>
                <w:webHidden/>
              </w:rPr>
              <w:fldChar w:fldCharType="end"/>
            </w:r>
          </w:hyperlink>
        </w:p>
        <w:p w14:paraId="26EE2BD2" w14:textId="2D9ACFC0" w:rsidR="00515DC6" w:rsidRDefault="00EF3C8B">
          <w:pPr>
            <w:pStyle w:val="TOC1"/>
            <w:tabs>
              <w:tab w:val="right" w:leader="dot" w:pos="13948"/>
            </w:tabs>
            <w:rPr>
              <w:rFonts w:eastAsiaTheme="minorEastAsia"/>
              <w:noProof/>
              <w:lang w:eastAsia="en-GB"/>
            </w:rPr>
          </w:pPr>
          <w:hyperlink w:anchor="_Toc65665273" w:history="1">
            <w:r w:rsidR="00515DC6" w:rsidRPr="001A5D4D">
              <w:rPr>
                <w:rStyle w:val="Hyperlink"/>
                <w:b/>
                <w:noProof/>
              </w:rPr>
              <w:t>Our Recovery Strategy Tiered Approach</w:t>
            </w:r>
            <w:r w:rsidR="00515DC6">
              <w:rPr>
                <w:noProof/>
                <w:webHidden/>
              </w:rPr>
              <w:tab/>
            </w:r>
            <w:r w:rsidR="00515DC6">
              <w:rPr>
                <w:noProof/>
                <w:webHidden/>
              </w:rPr>
              <w:fldChar w:fldCharType="begin"/>
            </w:r>
            <w:r w:rsidR="00515DC6">
              <w:rPr>
                <w:noProof/>
                <w:webHidden/>
              </w:rPr>
              <w:instrText xml:space="preserve"> PAGEREF _Toc65665273 \h </w:instrText>
            </w:r>
            <w:r w:rsidR="00515DC6">
              <w:rPr>
                <w:noProof/>
                <w:webHidden/>
              </w:rPr>
            </w:r>
            <w:r w:rsidR="00515DC6">
              <w:rPr>
                <w:noProof/>
                <w:webHidden/>
              </w:rPr>
              <w:fldChar w:fldCharType="separate"/>
            </w:r>
            <w:r w:rsidR="008013A6">
              <w:rPr>
                <w:noProof/>
                <w:webHidden/>
              </w:rPr>
              <w:t>5</w:t>
            </w:r>
            <w:r w:rsidR="00515DC6">
              <w:rPr>
                <w:noProof/>
                <w:webHidden/>
              </w:rPr>
              <w:fldChar w:fldCharType="end"/>
            </w:r>
          </w:hyperlink>
        </w:p>
        <w:p w14:paraId="1A13EAE9" w14:textId="2D7E8798" w:rsidR="00515DC6" w:rsidRDefault="00EF3C8B">
          <w:pPr>
            <w:pStyle w:val="TOC2"/>
            <w:tabs>
              <w:tab w:val="right" w:leader="dot" w:pos="13948"/>
            </w:tabs>
            <w:rPr>
              <w:rFonts w:eastAsiaTheme="minorEastAsia"/>
              <w:noProof/>
              <w:lang w:eastAsia="en-GB"/>
            </w:rPr>
          </w:pPr>
          <w:hyperlink w:anchor="_Toc65665274" w:history="1">
            <w:r w:rsidR="00515DC6" w:rsidRPr="001A5D4D">
              <w:rPr>
                <w:rStyle w:val="Hyperlink"/>
                <w:b/>
                <w:noProof/>
              </w:rPr>
              <w:t>KS1 and KS2 Assessments:</w:t>
            </w:r>
            <w:r w:rsidR="00515DC6">
              <w:rPr>
                <w:noProof/>
                <w:webHidden/>
              </w:rPr>
              <w:tab/>
            </w:r>
            <w:r w:rsidR="00515DC6">
              <w:rPr>
                <w:noProof/>
                <w:webHidden/>
              </w:rPr>
              <w:fldChar w:fldCharType="begin"/>
            </w:r>
            <w:r w:rsidR="00515DC6">
              <w:rPr>
                <w:noProof/>
                <w:webHidden/>
              </w:rPr>
              <w:instrText xml:space="preserve"> PAGEREF _Toc65665274 \h </w:instrText>
            </w:r>
            <w:r w:rsidR="00515DC6">
              <w:rPr>
                <w:noProof/>
                <w:webHidden/>
              </w:rPr>
            </w:r>
            <w:r w:rsidR="00515DC6">
              <w:rPr>
                <w:noProof/>
                <w:webHidden/>
              </w:rPr>
              <w:fldChar w:fldCharType="separate"/>
            </w:r>
            <w:r w:rsidR="008013A6">
              <w:rPr>
                <w:noProof/>
                <w:webHidden/>
              </w:rPr>
              <w:t>6</w:t>
            </w:r>
            <w:r w:rsidR="00515DC6">
              <w:rPr>
                <w:noProof/>
                <w:webHidden/>
              </w:rPr>
              <w:fldChar w:fldCharType="end"/>
            </w:r>
          </w:hyperlink>
        </w:p>
        <w:p w14:paraId="0927BB66" w14:textId="1A87FD08" w:rsidR="00515DC6" w:rsidRDefault="00EF3C8B">
          <w:pPr>
            <w:pStyle w:val="TOC2"/>
            <w:tabs>
              <w:tab w:val="right" w:leader="dot" w:pos="13948"/>
            </w:tabs>
            <w:rPr>
              <w:rFonts w:eastAsiaTheme="minorEastAsia"/>
              <w:noProof/>
              <w:lang w:eastAsia="en-GB"/>
            </w:rPr>
          </w:pPr>
          <w:hyperlink w:anchor="_Toc65665275" w:history="1">
            <w:r w:rsidR="00515DC6" w:rsidRPr="001A5D4D">
              <w:rPr>
                <w:rStyle w:val="Hyperlink"/>
                <w:b/>
                <w:noProof/>
              </w:rPr>
              <w:t>EYFS Assessments:</w:t>
            </w:r>
            <w:r w:rsidR="00515DC6">
              <w:rPr>
                <w:noProof/>
                <w:webHidden/>
              </w:rPr>
              <w:tab/>
            </w:r>
            <w:r w:rsidR="00515DC6">
              <w:rPr>
                <w:noProof/>
                <w:webHidden/>
              </w:rPr>
              <w:fldChar w:fldCharType="begin"/>
            </w:r>
            <w:r w:rsidR="00515DC6">
              <w:rPr>
                <w:noProof/>
                <w:webHidden/>
              </w:rPr>
              <w:instrText xml:space="preserve"> PAGEREF _Toc65665275 \h </w:instrText>
            </w:r>
            <w:r w:rsidR="00515DC6">
              <w:rPr>
                <w:noProof/>
                <w:webHidden/>
              </w:rPr>
            </w:r>
            <w:r w:rsidR="00515DC6">
              <w:rPr>
                <w:noProof/>
                <w:webHidden/>
              </w:rPr>
              <w:fldChar w:fldCharType="separate"/>
            </w:r>
            <w:r w:rsidR="008013A6">
              <w:rPr>
                <w:noProof/>
                <w:webHidden/>
              </w:rPr>
              <w:t>7</w:t>
            </w:r>
            <w:r w:rsidR="00515DC6">
              <w:rPr>
                <w:noProof/>
                <w:webHidden/>
              </w:rPr>
              <w:fldChar w:fldCharType="end"/>
            </w:r>
          </w:hyperlink>
        </w:p>
        <w:p w14:paraId="544CE7DC" w14:textId="7E02C6F3" w:rsidR="00515DC6" w:rsidRDefault="00EF3C8B">
          <w:pPr>
            <w:pStyle w:val="TOC1"/>
            <w:tabs>
              <w:tab w:val="right" w:leader="dot" w:pos="13948"/>
            </w:tabs>
            <w:rPr>
              <w:rFonts w:eastAsiaTheme="minorEastAsia"/>
              <w:noProof/>
              <w:lang w:eastAsia="en-GB"/>
            </w:rPr>
          </w:pPr>
          <w:hyperlink w:anchor="_Toc65665276" w:history="1">
            <w:r w:rsidR="00515DC6" w:rsidRPr="001A5D4D">
              <w:rPr>
                <w:rStyle w:val="Hyperlink"/>
                <w:b/>
                <w:noProof/>
              </w:rPr>
              <w:t>Gaps Identified and Intended Outcomes</w:t>
            </w:r>
            <w:r w:rsidR="00515DC6">
              <w:rPr>
                <w:noProof/>
                <w:webHidden/>
              </w:rPr>
              <w:tab/>
            </w:r>
            <w:r w:rsidR="00515DC6">
              <w:rPr>
                <w:noProof/>
                <w:webHidden/>
              </w:rPr>
              <w:fldChar w:fldCharType="begin"/>
            </w:r>
            <w:r w:rsidR="00515DC6">
              <w:rPr>
                <w:noProof/>
                <w:webHidden/>
              </w:rPr>
              <w:instrText xml:space="preserve"> PAGEREF _Toc65665276 \h </w:instrText>
            </w:r>
            <w:r w:rsidR="00515DC6">
              <w:rPr>
                <w:noProof/>
                <w:webHidden/>
              </w:rPr>
            </w:r>
            <w:r w:rsidR="00515DC6">
              <w:rPr>
                <w:noProof/>
                <w:webHidden/>
              </w:rPr>
              <w:fldChar w:fldCharType="separate"/>
            </w:r>
            <w:r w:rsidR="008013A6">
              <w:rPr>
                <w:noProof/>
                <w:webHidden/>
              </w:rPr>
              <w:t>9</w:t>
            </w:r>
            <w:r w:rsidR="00515DC6">
              <w:rPr>
                <w:noProof/>
                <w:webHidden/>
              </w:rPr>
              <w:fldChar w:fldCharType="end"/>
            </w:r>
          </w:hyperlink>
        </w:p>
        <w:p w14:paraId="2567B86B" w14:textId="07BCFD59" w:rsidR="00515DC6" w:rsidRDefault="00EF3C8B">
          <w:pPr>
            <w:pStyle w:val="TOC1"/>
            <w:tabs>
              <w:tab w:val="right" w:leader="dot" w:pos="13948"/>
            </w:tabs>
            <w:rPr>
              <w:rFonts w:eastAsiaTheme="minorEastAsia"/>
              <w:noProof/>
              <w:lang w:eastAsia="en-GB"/>
            </w:rPr>
          </w:pPr>
          <w:hyperlink w:anchor="_Toc65665277" w:history="1">
            <w:r w:rsidR="00515DC6" w:rsidRPr="001A5D4D">
              <w:rPr>
                <w:rStyle w:val="Hyperlink"/>
                <w:b/>
                <w:noProof/>
              </w:rPr>
              <w:t>Strategic Actions 2020 – 2021</w:t>
            </w:r>
            <w:r w:rsidR="00515DC6">
              <w:rPr>
                <w:noProof/>
                <w:webHidden/>
              </w:rPr>
              <w:tab/>
            </w:r>
            <w:r w:rsidR="00515DC6">
              <w:rPr>
                <w:noProof/>
                <w:webHidden/>
              </w:rPr>
              <w:fldChar w:fldCharType="begin"/>
            </w:r>
            <w:r w:rsidR="00515DC6">
              <w:rPr>
                <w:noProof/>
                <w:webHidden/>
              </w:rPr>
              <w:instrText xml:space="preserve"> PAGEREF _Toc65665277 \h </w:instrText>
            </w:r>
            <w:r w:rsidR="00515DC6">
              <w:rPr>
                <w:noProof/>
                <w:webHidden/>
              </w:rPr>
            </w:r>
            <w:r w:rsidR="00515DC6">
              <w:rPr>
                <w:noProof/>
                <w:webHidden/>
              </w:rPr>
              <w:fldChar w:fldCharType="separate"/>
            </w:r>
            <w:r w:rsidR="008013A6">
              <w:rPr>
                <w:noProof/>
                <w:webHidden/>
              </w:rPr>
              <w:t>12</w:t>
            </w:r>
            <w:r w:rsidR="00515DC6">
              <w:rPr>
                <w:noProof/>
                <w:webHidden/>
              </w:rPr>
              <w:fldChar w:fldCharType="end"/>
            </w:r>
          </w:hyperlink>
        </w:p>
        <w:p w14:paraId="171A9E04" w14:textId="2F959030" w:rsidR="00515DC6" w:rsidRDefault="00EF3C8B">
          <w:pPr>
            <w:pStyle w:val="TOC1"/>
            <w:tabs>
              <w:tab w:val="right" w:leader="dot" w:pos="13948"/>
            </w:tabs>
            <w:rPr>
              <w:rFonts w:eastAsiaTheme="minorEastAsia"/>
              <w:noProof/>
              <w:lang w:eastAsia="en-GB"/>
            </w:rPr>
          </w:pPr>
          <w:hyperlink w:anchor="_Toc65665278" w:history="1">
            <w:r w:rsidR="00515DC6" w:rsidRPr="001A5D4D">
              <w:rPr>
                <w:rStyle w:val="Hyperlink"/>
                <w:rFonts w:cstheme="minorHAnsi"/>
                <w:b/>
                <w:noProof/>
              </w:rPr>
              <w:t>Priority A:  Mental Health and Wellbeing</w:t>
            </w:r>
            <w:r w:rsidR="00515DC6">
              <w:rPr>
                <w:noProof/>
                <w:webHidden/>
              </w:rPr>
              <w:tab/>
            </w:r>
            <w:r w:rsidR="00515DC6">
              <w:rPr>
                <w:noProof/>
                <w:webHidden/>
              </w:rPr>
              <w:fldChar w:fldCharType="begin"/>
            </w:r>
            <w:r w:rsidR="00515DC6">
              <w:rPr>
                <w:noProof/>
                <w:webHidden/>
              </w:rPr>
              <w:instrText xml:space="preserve"> PAGEREF _Toc65665278 \h </w:instrText>
            </w:r>
            <w:r w:rsidR="00515DC6">
              <w:rPr>
                <w:noProof/>
                <w:webHidden/>
              </w:rPr>
            </w:r>
            <w:r w:rsidR="00515DC6">
              <w:rPr>
                <w:noProof/>
                <w:webHidden/>
              </w:rPr>
              <w:fldChar w:fldCharType="separate"/>
            </w:r>
            <w:r w:rsidR="008013A6">
              <w:rPr>
                <w:noProof/>
                <w:webHidden/>
              </w:rPr>
              <w:t>12</w:t>
            </w:r>
            <w:r w:rsidR="00515DC6">
              <w:rPr>
                <w:noProof/>
                <w:webHidden/>
              </w:rPr>
              <w:fldChar w:fldCharType="end"/>
            </w:r>
          </w:hyperlink>
        </w:p>
        <w:p w14:paraId="732CBB51" w14:textId="2382FBAC" w:rsidR="00515DC6" w:rsidRDefault="00EF3C8B">
          <w:pPr>
            <w:pStyle w:val="TOC1"/>
            <w:tabs>
              <w:tab w:val="right" w:leader="dot" w:pos="13948"/>
            </w:tabs>
            <w:rPr>
              <w:rFonts w:eastAsiaTheme="minorEastAsia"/>
              <w:noProof/>
              <w:lang w:eastAsia="en-GB"/>
            </w:rPr>
          </w:pPr>
          <w:hyperlink w:anchor="_Toc65665279" w:history="1">
            <w:r w:rsidR="00515DC6" w:rsidRPr="001A5D4D">
              <w:rPr>
                <w:rStyle w:val="Hyperlink"/>
                <w:rFonts w:cstheme="minorHAnsi"/>
                <w:noProof/>
              </w:rPr>
              <w:t>Intended Outcomes:</w:t>
            </w:r>
            <w:r w:rsidR="00515DC6">
              <w:rPr>
                <w:noProof/>
                <w:webHidden/>
              </w:rPr>
              <w:tab/>
            </w:r>
            <w:r w:rsidR="00515DC6">
              <w:rPr>
                <w:noProof/>
                <w:webHidden/>
              </w:rPr>
              <w:fldChar w:fldCharType="begin"/>
            </w:r>
            <w:r w:rsidR="00515DC6">
              <w:rPr>
                <w:noProof/>
                <w:webHidden/>
              </w:rPr>
              <w:instrText xml:space="preserve"> PAGEREF _Toc65665279 \h </w:instrText>
            </w:r>
            <w:r w:rsidR="00515DC6">
              <w:rPr>
                <w:noProof/>
                <w:webHidden/>
              </w:rPr>
            </w:r>
            <w:r w:rsidR="00515DC6">
              <w:rPr>
                <w:noProof/>
                <w:webHidden/>
              </w:rPr>
              <w:fldChar w:fldCharType="separate"/>
            </w:r>
            <w:r w:rsidR="008013A6">
              <w:rPr>
                <w:noProof/>
                <w:webHidden/>
              </w:rPr>
              <w:t>12</w:t>
            </w:r>
            <w:r w:rsidR="00515DC6">
              <w:rPr>
                <w:noProof/>
                <w:webHidden/>
              </w:rPr>
              <w:fldChar w:fldCharType="end"/>
            </w:r>
          </w:hyperlink>
        </w:p>
        <w:p w14:paraId="161B17A7" w14:textId="0C35C9C7" w:rsidR="00515DC6" w:rsidRDefault="00EF3C8B">
          <w:pPr>
            <w:pStyle w:val="TOC1"/>
            <w:tabs>
              <w:tab w:val="right" w:leader="dot" w:pos="13948"/>
            </w:tabs>
            <w:rPr>
              <w:rFonts w:eastAsiaTheme="minorEastAsia"/>
              <w:noProof/>
              <w:lang w:eastAsia="en-GB"/>
            </w:rPr>
          </w:pPr>
          <w:hyperlink w:anchor="_Toc65665280" w:history="1">
            <w:r w:rsidR="00515DC6" w:rsidRPr="001A5D4D">
              <w:rPr>
                <w:rStyle w:val="Hyperlink"/>
                <w:noProof/>
              </w:rPr>
              <w:t>Pupils are happy coming to school and ready to learn.</w:t>
            </w:r>
            <w:r w:rsidR="00515DC6">
              <w:rPr>
                <w:noProof/>
                <w:webHidden/>
              </w:rPr>
              <w:tab/>
            </w:r>
            <w:r w:rsidR="00515DC6">
              <w:rPr>
                <w:noProof/>
                <w:webHidden/>
              </w:rPr>
              <w:fldChar w:fldCharType="begin"/>
            </w:r>
            <w:r w:rsidR="00515DC6">
              <w:rPr>
                <w:noProof/>
                <w:webHidden/>
              </w:rPr>
              <w:instrText xml:space="preserve"> PAGEREF _Toc65665280 \h </w:instrText>
            </w:r>
            <w:r w:rsidR="00515DC6">
              <w:rPr>
                <w:noProof/>
                <w:webHidden/>
              </w:rPr>
            </w:r>
            <w:r w:rsidR="00515DC6">
              <w:rPr>
                <w:noProof/>
                <w:webHidden/>
              </w:rPr>
              <w:fldChar w:fldCharType="separate"/>
            </w:r>
            <w:r w:rsidR="008013A6">
              <w:rPr>
                <w:noProof/>
                <w:webHidden/>
              </w:rPr>
              <w:t>12</w:t>
            </w:r>
            <w:r w:rsidR="00515DC6">
              <w:rPr>
                <w:noProof/>
                <w:webHidden/>
              </w:rPr>
              <w:fldChar w:fldCharType="end"/>
            </w:r>
          </w:hyperlink>
        </w:p>
        <w:p w14:paraId="286713A6" w14:textId="0E395F60" w:rsidR="00515DC6" w:rsidRDefault="00EF3C8B">
          <w:pPr>
            <w:pStyle w:val="TOC1"/>
            <w:tabs>
              <w:tab w:val="right" w:leader="dot" w:pos="13948"/>
            </w:tabs>
            <w:rPr>
              <w:rFonts w:eastAsiaTheme="minorEastAsia"/>
              <w:noProof/>
              <w:lang w:eastAsia="en-GB"/>
            </w:rPr>
          </w:pPr>
          <w:hyperlink w:anchor="_Toc65665281" w:history="1">
            <w:r w:rsidR="00515DC6" w:rsidRPr="001A5D4D">
              <w:rPr>
                <w:rStyle w:val="Hyperlink"/>
                <w:rFonts w:cstheme="minorHAnsi"/>
                <w:noProof/>
              </w:rPr>
              <w:t>Success Criteria:</w:t>
            </w:r>
            <w:r w:rsidR="00515DC6">
              <w:rPr>
                <w:noProof/>
                <w:webHidden/>
              </w:rPr>
              <w:tab/>
            </w:r>
            <w:r w:rsidR="00515DC6">
              <w:rPr>
                <w:noProof/>
                <w:webHidden/>
              </w:rPr>
              <w:fldChar w:fldCharType="begin"/>
            </w:r>
            <w:r w:rsidR="00515DC6">
              <w:rPr>
                <w:noProof/>
                <w:webHidden/>
              </w:rPr>
              <w:instrText xml:space="preserve"> PAGEREF _Toc65665281 \h </w:instrText>
            </w:r>
            <w:r w:rsidR="00515DC6">
              <w:rPr>
                <w:noProof/>
                <w:webHidden/>
              </w:rPr>
            </w:r>
            <w:r w:rsidR="00515DC6">
              <w:rPr>
                <w:noProof/>
                <w:webHidden/>
              </w:rPr>
              <w:fldChar w:fldCharType="separate"/>
            </w:r>
            <w:r w:rsidR="008013A6">
              <w:rPr>
                <w:noProof/>
                <w:webHidden/>
              </w:rPr>
              <w:t>12</w:t>
            </w:r>
            <w:r w:rsidR="00515DC6">
              <w:rPr>
                <w:noProof/>
                <w:webHidden/>
              </w:rPr>
              <w:fldChar w:fldCharType="end"/>
            </w:r>
          </w:hyperlink>
        </w:p>
        <w:p w14:paraId="156980B4" w14:textId="63498200" w:rsidR="00515DC6" w:rsidRDefault="00EF3C8B">
          <w:pPr>
            <w:pStyle w:val="TOC1"/>
            <w:tabs>
              <w:tab w:val="right" w:leader="dot" w:pos="13948"/>
            </w:tabs>
            <w:rPr>
              <w:rFonts w:eastAsiaTheme="minorEastAsia"/>
              <w:noProof/>
              <w:lang w:eastAsia="en-GB"/>
            </w:rPr>
          </w:pPr>
          <w:hyperlink w:anchor="_Toc65665282" w:history="1">
            <w:r w:rsidR="00515DC6" w:rsidRPr="001A5D4D">
              <w:rPr>
                <w:rStyle w:val="Hyperlink"/>
                <w:rFonts w:cstheme="minorHAnsi"/>
                <w:b/>
                <w:noProof/>
              </w:rPr>
              <w:t>Priority B:  Re-Engaging Learners</w:t>
            </w:r>
            <w:r w:rsidR="00515DC6">
              <w:rPr>
                <w:noProof/>
                <w:webHidden/>
              </w:rPr>
              <w:tab/>
            </w:r>
            <w:r w:rsidR="00515DC6">
              <w:rPr>
                <w:noProof/>
                <w:webHidden/>
              </w:rPr>
              <w:fldChar w:fldCharType="begin"/>
            </w:r>
            <w:r w:rsidR="00515DC6">
              <w:rPr>
                <w:noProof/>
                <w:webHidden/>
              </w:rPr>
              <w:instrText xml:space="preserve"> PAGEREF _Toc65665282 \h </w:instrText>
            </w:r>
            <w:r w:rsidR="00515DC6">
              <w:rPr>
                <w:noProof/>
                <w:webHidden/>
              </w:rPr>
            </w:r>
            <w:r w:rsidR="00515DC6">
              <w:rPr>
                <w:noProof/>
                <w:webHidden/>
              </w:rPr>
              <w:fldChar w:fldCharType="separate"/>
            </w:r>
            <w:r w:rsidR="008013A6">
              <w:rPr>
                <w:noProof/>
                <w:webHidden/>
              </w:rPr>
              <w:t>15</w:t>
            </w:r>
            <w:r w:rsidR="00515DC6">
              <w:rPr>
                <w:noProof/>
                <w:webHidden/>
              </w:rPr>
              <w:fldChar w:fldCharType="end"/>
            </w:r>
          </w:hyperlink>
        </w:p>
        <w:p w14:paraId="0B7B321D" w14:textId="10515EAD" w:rsidR="00515DC6" w:rsidRDefault="00EF3C8B">
          <w:pPr>
            <w:pStyle w:val="TOC1"/>
            <w:tabs>
              <w:tab w:val="right" w:leader="dot" w:pos="13948"/>
            </w:tabs>
            <w:rPr>
              <w:rFonts w:eastAsiaTheme="minorEastAsia"/>
              <w:noProof/>
              <w:lang w:eastAsia="en-GB"/>
            </w:rPr>
          </w:pPr>
          <w:hyperlink w:anchor="_Toc65665283" w:history="1">
            <w:r w:rsidR="00515DC6" w:rsidRPr="001A5D4D">
              <w:rPr>
                <w:rStyle w:val="Hyperlink"/>
                <w:rFonts w:cstheme="minorHAnsi"/>
                <w:noProof/>
              </w:rPr>
              <w:t>Intended Outcomes:</w:t>
            </w:r>
            <w:r w:rsidR="00515DC6">
              <w:rPr>
                <w:noProof/>
                <w:webHidden/>
              </w:rPr>
              <w:tab/>
            </w:r>
            <w:r w:rsidR="00515DC6">
              <w:rPr>
                <w:noProof/>
                <w:webHidden/>
              </w:rPr>
              <w:fldChar w:fldCharType="begin"/>
            </w:r>
            <w:r w:rsidR="00515DC6">
              <w:rPr>
                <w:noProof/>
                <w:webHidden/>
              </w:rPr>
              <w:instrText xml:space="preserve"> PAGEREF _Toc65665283 \h </w:instrText>
            </w:r>
            <w:r w:rsidR="00515DC6">
              <w:rPr>
                <w:noProof/>
                <w:webHidden/>
              </w:rPr>
            </w:r>
            <w:r w:rsidR="00515DC6">
              <w:rPr>
                <w:noProof/>
                <w:webHidden/>
              </w:rPr>
              <w:fldChar w:fldCharType="separate"/>
            </w:r>
            <w:r w:rsidR="008013A6">
              <w:rPr>
                <w:noProof/>
                <w:webHidden/>
              </w:rPr>
              <w:t>15</w:t>
            </w:r>
            <w:r w:rsidR="00515DC6">
              <w:rPr>
                <w:noProof/>
                <w:webHidden/>
              </w:rPr>
              <w:fldChar w:fldCharType="end"/>
            </w:r>
          </w:hyperlink>
        </w:p>
        <w:p w14:paraId="103E4945" w14:textId="37DF7330" w:rsidR="00515DC6" w:rsidRDefault="00EF3C8B">
          <w:pPr>
            <w:pStyle w:val="TOC1"/>
            <w:tabs>
              <w:tab w:val="right" w:leader="dot" w:pos="13948"/>
            </w:tabs>
            <w:rPr>
              <w:rFonts w:eastAsiaTheme="minorEastAsia"/>
              <w:noProof/>
              <w:lang w:eastAsia="en-GB"/>
            </w:rPr>
          </w:pPr>
          <w:hyperlink w:anchor="_Toc65665284" w:history="1">
            <w:r w:rsidR="00515DC6" w:rsidRPr="001A5D4D">
              <w:rPr>
                <w:rStyle w:val="Hyperlink"/>
                <w:noProof/>
              </w:rPr>
              <w:t>Pupils are engaging well with learning and are able to work independently.</w:t>
            </w:r>
            <w:r w:rsidR="00515DC6">
              <w:rPr>
                <w:noProof/>
                <w:webHidden/>
              </w:rPr>
              <w:tab/>
            </w:r>
            <w:r w:rsidR="00515DC6">
              <w:rPr>
                <w:noProof/>
                <w:webHidden/>
              </w:rPr>
              <w:fldChar w:fldCharType="begin"/>
            </w:r>
            <w:r w:rsidR="00515DC6">
              <w:rPr>
                <w:noProof/>
                <w:webHidden/>
              </w:rPr>
              <w:instrText xml:space="preserve"> PAGEREF _Toc65665284 \h </w:instrText>
            </w:r>
            <w:r w:rsidR="00515DC6">
              <w:rPr>
                <w:noProof/>
                <w:webHidden/>
              </w:rPr>
            </w:r>
            <w:r w:rsidR="00515DC6">
              <w:rPr>
                <w:noProof/>
                <w:webHidden/>
              </w:rPr>
              <w:fldChar w:fldCharType="separate"/>
            </w:r>
            <w:r w:rsidR="008013A6">
              <w:rPr>
                <w:noProof/>
                <w:webHidden/>
              </w:rPr>
              <w:t>15</w:t>
            </w:r>
            <w:r w:rsidR="00515DC6">
              <w:rPr>
                <w:noProof/>
                <w:webHidden/>
              </w:rPr>
              <w:fldChar w:fldCharType="end"/>
            </w:r>
          </w:hyperlink>
        </w:p>
        <w:p w14:paraId="408DA186" w14:textId="0D17CDF4" w:rsidR="00515DC6" w:rsidRDefault="00EF3C8B">
          <w:pPr>
            <w:pStyle w:val="TOC1"/>
            <w:tabs>
              <w:tab w:val="right" w:leader="dot" w:pos="13948"/>
            </w:tabs>
            <w:rPr>
              <w:rFonts w:eastAsiaTheme="minorEastAsia"/>
              <w:noProof/>
              <w:lang w:eastAsia="en-GB"/>
            </w:rPr>
          </w:pPr>
          <w:hyperlink w:anchor="_Toc65665285" w:history="1">
            <w:r w:rsidR="00515DC6" w:rsidRPr="001A5D4D">
              <w:rPr>
                <w:rStyle w:val="Hyperlink"/>
                <w:rFonts w:cstheme="minorHAnsi"/>
                <w:noProof/>
              </w:rPr>
              <w:t>Success Criteria:</w:t>
            </w:r>
            <w:r w:rsidR="00515DC6">
              <w:rPr>
                <w:noProof/>
                <w:webHidden/>
              </w:rPr>
              <w:tab/>
            </w:r>
            <w:r w:rsidR="00515DC6">
              <w:rPr>
                <w:noProof/>
                <w:webHidden/>
              </w:rPr>
              <w:fldChar w:fldCharType="begin"/>
            </w:r>
            <w:r w:rsidR="00515DC6">
              <w:rPr>
                <w:noProof/>
                <w:webHidden/>
              </w:rPr>
              <w:instrText xml:space="preserve"> PAGEREF _Toc65665285 \h </w:instrText>
            </w:r>
            <w:r w:rsidR="00515DC6">
              <w:rPr>
                <w:noProof/>
                <w:webHidden/>
              </w:rPr>
            </w:r>
            <w:r w:rsidR="00515DC6">
              <w:rPr>
                <w:noProof/>
                <w:webHidden/>
              </w:rPr>
              <w:fldChar w:fldCharType="separate"/>
            </w:r>
            <w:r w:rsidR="008013A6">
              <w:rPr>
                <w:noProof/>
                <w:webHidden/>
              </w:rPr>
              <w:t>15</w:t>
            </w:r>
            <w:r w:rsidR="00515DC6">
              <w:rPr>
                <w:noProof/>
                <w:webHidden/>
              </w:rPr>
              <w:fldChar w:fldCharType="end"/>
            </w:r>
          </w:hyperlink>
        </w:p>
        <w:p w14:paraId="147A7A22" w14:textId="1934B848" w:rsidR="00515DC6" w:rsidRDefault="00EF3C8B">
          <w:pPr>
            <w:pStyle w:val="TOC1"/>
            <w:tabs>
              <w:tab w:val="right" w:leader="dot" w:pos="13948"/>
            </w:tabs>
            <w:rPr>
              <w:rFonts w:eastAsiaTheme="minorEastAsia"/>
              <w:noProof/>
              <w:lang w:eastAsia="en-GB"/>
            </w:rPr>
          </w:pPr>
          <w:hyperlink w:anchor="_Toc65665286" w:history="1">
            <w:r w:rsidR="00515DC6" w:rsidRPr="001A5D4D">
              <w:rPr>
                <w:rStyle w:val="Hyperlink"/>
                <w:rFonts w:cstheme="minorHAnsi"/>
                <w:b/>
                <w:noProof/>
              </w:rPr>
              <w:t>Priority C: Identifying Academic Gaps and Setting Goals</w:t>
            </w:r>
            <w:r w:rsidR="00515DC6">
              <w:rPr>
                <w:noProof/>
                <w:webHidden/>
              </w:rPr>
              <w:tab/>
            </w:r>
            <w:r w:rsidR="00515DC6">
              <w:rPr>
                <w:noProof/>
                <w:webHidden/>
              </w:rPr>
              <w:fldChar w:fldCharType="begin"/>
            </w:r>
            <w:r w:rsidR="00515DC6">
              <w:rPr>
                <w:noProof/>
                <w:webHidden/>
              </w:rPr>
              <w:instrText xml:space="preserve"> PAGEREF _Toc65665286 \h </w:instrText>
            </w:r>
            <w:r w:rsidR="00515DC6">
              <w:rPr>
                <w:noProof/>
                <w:webHidden/>
              </w:rPr>
            </w:r>
            <w:r w:rsidR="00515DC6">
              <w:rPr>
                <w:noProof/>
                <w:webHidden/>
              </w:rPr>
              <w:fldChar w:fldCharType="separate"/>
            </w:r>
            <w:r w:rsidR="008013A6">
              <w:rPr>
                <w:noProof/>
                <w:webHidden/>
              </w:rPr>
              <w:t>18</w:t>
            </w:r>
            <w:r w:rsidR="00515DC6">
              <w:rPr>
                <w:noProof/>
                <w:webHidden/>
              </w:rPr>
              <w:fldChar w:fldCharType="end"/>
            </w:r>
          </w:hyperlink>
        </w:p>
        <w:p w14:paraId="39AC25C5" w14:textId="6CF97F36" w:rsidR="00515DC6" w:rsidRDefault="00EF3C8B">
          <w:pPr>
            <w:pStyle w:val="TOC1"/>
            <w:tabs>
              <w:tab w:val="right" w:leader="dot" w:pos="13948"/>
            </w:tabs>
            <w:rPr>
              <w:rFonts w:eastAsiaTheme="minorEastAsia"/>
              <w:noProof/>
              <w:lang w:eastAsia="en-GB"/>
            </w:rPr>
          </w:pPr>
          <w:hyperlink w:anchor="_Toc65665287" w:history="1">
            <w:r w:rsidR="00515DC6" w:rsidRPr="001A5D4D">
              <w:rPr>
                <w:rStyle w:val="Hyperlink"/>
                <w:rFonts w:cstheme="minorHAnsi"/>
                <w:noProof/>
              </w:rPr>
              <w:t>Intended Outcomes:</w:t>
            </w:r>
            <w:r w:rsidR="00515DC6">
              <w:rPr>
                <w:noProof/>
                <w:webHidden/>
              </w:rPr>
              <w:tab/>
            </w:r>
            <w:r w:rsidR="00515DC6">
              <w:rPr>
                <w:noProof/>
                <w:webHidden/>
              </w:rPr>
              <w:fldChar w:fldCharType="begin"/>
            </w:r>
            <w:r w:rsidR="00515DC6">
              <w:rPr>
                <w:noProof/>
                <w:webHidden/>
              </w:rPr>
              <w:instrText xml:space="preserve"> PAGEREF _Toc65665287 \h </w:instrText>
            </w:r>
            <w:r w:rsidR="00515DC6">
              <w:rPr>
                <w:noProof/>
                <w:webHidden/>
              </w:rPr>
            </w:r>
            <w:r w:rsidR="00515DC6">
              <w:rPr>
                <w:noProof/>
                <w:webHidden/>
              </w:rPr>
              <w:fldChar w:fldCharType="separate"/>
            </w:r>
            <w:r w:rsidR="008013A6">
              <w:rPr>
                <w:noProof/>
                <w:webHidden/>
              </w:rPr>
              <w:t>18</w:t>
            </w:r>
            <w:r w:rsidR="00515DC6">
              <w:rPr>
                <w:noProof/>
                <w:webHidden/>
              </w:rPr>
              <w:fldChar w:fldCharType="end"/>
            </w:r>
          </w:hyperlink>
        </w:p>
        <w:p w14:paraId="1C31D1FB" w14:textId="1543AEEC" w:rsidR="00515DC6" w:rsidRDefault="00EF3C8B">
          <w:pPr>
            <w:pStyle w:val="TOC1"/>
            <w:tabs>
              <w:tab w:val="right" w:leader="dot" w:pos="13948"/>
            </w:tabs>
            <w:rPr>
              <w:rFonts w:eastAsiaTheme="minorEastAsia"/>
              <w:noProof/>
              <w:lang w:eastAsia="en-GB"/>
            </w:rPr>
          </w:pPr>
          <w:hyperlink w:anchor="_Toc65665288" w:history="1">
            <w:r w:rsidR="00515DC6" w:rsidRPr="001A5D4D">
              <w:rPr>
                <w:rStyle w:val="Hyperlink"/>
                <w:noProof/>
              </w:rPr>
              <w:t>Pupils are able to work for longer periods of time and engaging well with learning.</w:t>
            </w:r>
            <w:r w:rsidR="00515DC6">
              <w:rPr>
                <w:noProof/>
                <w:webHidden/>
              </w:rPr>
              <w:tab/>
            </w:r>
            <w:r w:rsidR="00515DC6">
              <w:rPr>
                <w:noProof/>
                <w:webHidden/>
              </w:rPr>
              <w:fldChar w:fldCharType="begin"/>
            </w:r>
            <w:r w:rsidR="00515DC6">
              <w:rPr>
                <w:noProof/>
                <w:webHidden/>
              </w:rPr>
              <w:instrText xml:space="preserve"> PAGEREF _Toc65665288 \h </w:instrText>
            </w:r>
            <w:r w:rsidR="00515DC6">
              <w:rPr>
                <w:noProof/>
                <w:webHidden/>
              </w:rPr>
            </w:r>
            <w:r w:rsidR="00515DC6">
              <w:rPr>
                <w:noProof/>
                <w:webHidden/>
              </w:rPr>
              <w:fldChar w:fldCharType="separate"/>
            </w:r>
            <w:r w:rsidR="008013A6">
              <w:rPr>
                <w:noProof/>
                <w:webHidden/>
              </w:rPr>
              <w:t>18</w:t>
            </w:r>
            <w:r w:rsidR="00515DC6">
              <w:rPr>
                <w:noProof/>
                <w:webHidden/>
              </w:rPr>
              <w:fldChar w:fldCharType="end"/>
            </w:r>
          </w:hyperlink>
        </w:p>
        <w:p w14:paraId="3E5154BD" w14:textId="18D31DFE" w:rsidR="00515DC6" w:rsidRDefault="00EF3C8B">
          <w:pPr>
            <w:pStyle w:val="TOC1"/>
            <w:tabs>
              <w:tab w:val="right" w:leader="dot" w:pos="13948"/>
            </w:tabs>
            <w:rPr>
              <w:rFonts w:eastAsiaTheme="minorEastAsia"/>
              <w:noProof/>
              <w:lang w:eastAsia="en-GB"/>
            </w:rPr>
          </w:pPr>
          <w:hyperlink w:anchor="_Toc65665289" w:history="1">
            <w:r w:rsidR="00515DC6" w:rsidRPr="001A5D4D">
              <w:rPr>
                <w:rStyle w:val="Hyperlink"/>
                <w:rFonts w:cstheme="minorHAnsi"/>
                <w:noProof/>
              </w:rPr>
              <w:t>Success Criteria:</w:t>
            </w:r>
            <w:r w:rsidR="00515DC6">
              <w:rPr>
                <w:noProof/>
                <w:webHidden/>
              </w:rPr>
              <w:tab/>
            </w:r>
            <w:r w:rsidR="00515DC6">
              <w:rPr>
                <w:noProof/>
                <w:webHidden/>
              </w:rPr>
              <w:fldChar w:fldCharType="begin"/>
            </w:r>
            <w:r w:rsidR="00515DC6">
              <w:rPr>
                <w:noProof/>
                <w:webHidden/>
              </w:rPr>
              <w:instrText xml:space="preserve"> PAGEREF _Toc65665289 \h </w:instrText>
            </w:r>
            <w:r w:rsidR="00515DC6">
              <w:rPr>
                <w:noProof/>
                <w:webHidden/>
              </w:rPr>
            </w:r>
            <w:r w:rsidR="00515DC6">
              <w:rPr>
                <w:noProof/>
                <w:webHidden/>
              </w:rPr>
              <w:fldChar w:fldCharType="separate"/>
            </w:r>
            <w:r w:rsidR="008013A6">
              <w:rPr>
                <w:noProof/>
                <w:webHidden/>
              </w:rPr>
              <w:t>18</w:t>
            </w:r>
            <w:r w:rsidR="00515DC6">
              <w:rPr>
                <w:noProof/>
                <w:webHidden/>
              </w:rPr>
              <w:fldChar w:fldCharType="end"/>
            </w:r>
          </w:hyperlink>
        </w:p>
        <w:p w14:paraId="512CA63C" w14:textId="02F95074" w:rsidR="00515DC6" w:rsidRDefault="00EF3C8B">
          <w:pPr>
            <w:pStyle w:val="TOC1"/>
            <w:tabs>
              <w:tab w:val="right" w:leader="dot" w:pos="13948"/>
            </w:tabs>
            <w:rPr>
              <w:rFonts w:eastAsiaTheme="minorEastAsia"/>
              <w:noProof/>
              <w:lang w:eastAsia="en-GB"/>
            </w:rPr>
          </w:pPr>
          <w:hyperlink w:anchor="_Toc65665290" w:history="1">
            <w:r w:rsidR="00515DC6" w:rsidRPr="001A5D4D">
              <w:rPr>
                <w:rStyle w:val="Hyperlink"/>
                <w:rFonts w:cstheme="minorHAnsi"/>
                <w:b/>
                <w:noProof/>
              </w:rPr>
              <w:t>Priority D: Prioritising the Curriculum</w:t>
            </w:r>
            <w:r w:rsidR="00515DC6">
              <w:rPr>
                <w:noProof/>
                <w:webHidden/>
              </w:rPr>
              <w:tab/>
            </w:r>
            <w:r w:rsidR="00515DC6">
              <w:rPr>
                <w:noProof/>
                <w:webHidden/>
              </w:rPr>
              <w:fldChar w:fldCharType="begin"/>
            </w:r>
            <w:r w:rsidR="00515DC6">
              <w:rPr>
                <w:noProof/>
                <w:webHidden/>
              </w:rPr>
              <w:instrText xml:space="preserve"> PAGEREF _Toc65665290 \h </w:instrText>
            </w:r>
            <w:r w:rsidR="00515DC6">
              <w:rPr>
                <w:noProof/>
                <w:webHidden/>
              </w:rPr>
            </w:r>
            <w:r w:rsidR="00515DC6">
              <w:rPr>
                <w:noProof/>
                <w:webHidden/>
              </w:rPr>
              <w:fldChar w:fldCharType="separate"/>
            </w:r>
            <w:r w:rsidR="008013A6">
              <w:rPr>
                <w:noProof/>
                <w:webHidden/>
              </w:rPr>
              <w:t>24</w:t>
            </w:r>
            <w:r w:rsidR="00515DC6">
              <w:rPr>
                <w:noProof/>
                <w:webHidden/>
              </w:rPr>
              <w:fldChar w:fldCharType="end"/>
            </w:r>
          </w:hyperlink>
        </w:p>
        <w:p w14:paraId="38F221E4" w14:textId="7F3CCFE2" w:rsidR="00515DC6" w:rsidRDefault="00EF3C8B">
          <w:pPr>
            <w:pStyle w:val="TOC1"/>
            <w:tabs>
              <w:tab w:val="right" w:leader="dot" w:pos="13948"/>
            </w:tabs>
            <w:rPr>
              <w:rFonts w:eastAsiaTheme="minorEastAsia"/>
              <w:noProof/>
              <w:lang w:eastAsia="en-GB"/>
            </w:rPr>
          </w:pPr>
          <w:hyperlink w:anchor="_Toc65665291" w:history="1">
            <w:r w:rsidR="00515DC6" w:rsidRPr="001A5D4D">
              <w:rPr>
                <w:rStyle w:val="Hyperlink"/>
                <w:rFonts w:cstheme="minorHAnsi"/>
                <w:noProof/>
              </w:rPr>
              <w:t>Intended Outcomes:</w:t>
            </w:r>
            <w:r w:rsidR="00515DC6">
              <w:rPr>
                <w:noProof/>
                <w:webHidden/>
              </w:rPr>
              <w:tab/>
            </w:r>
            <w:r w:rsidR="00515DC6">
              <w:rPr>
                <w:noProof/>
                <w:webHidden/>
              </w:rPr>
              <w:fldChar w:fldCharType="begin"/>
            </w:r>
            <w:r w:rsidR="00515DC6">
              <w:rPr>
                <w:noProof/>
                <w:webHidden/>
              </w:rPr>
              <w:instrText xml:space="preserve"> PAGEREF _Toc65665291 \h </w:instrText>
            </w:r>
            <w:r w:rsidR="00515DC6">
              <w:rPr>
                <w:noProof/>
                <w:webHidden/>
              </w:rPr>
            </w:r>
            <w:r w:rsidR="00515DC6">
              <w:rPr>
                <w:noProof/>
                <w:webHidden/>
              </w:rPr>
              <w:fldChar w:fldCharType="separate"/>
            </w:r>
            <w:r w:rsidR="008013A6">
              <w:rPr>
                <w:noProof/>
                <w:webHidden/>
              </w:rPr>
              <w:t>24</w:t>
            </w:r>
            <w:r w:rsidR="00515DC6">
              <w:rPr>
                <w:noProof/>
                <w:webHidden/>
              </w:rPr>
              <w:fldChar w:fldCharType="end"/>
            </w:r>
          </w:hyperlink>
        </w:p>
        <w:p w14:paraId="3C0AF65B" w14:textId="2CB8CE41" w:rsidR="00515DC6" w:rsidRDefault="00EF3C8B">
          <w:pPr>
            <w:pStyle w:val="TOC1"/>
            <w:tabs>
              <w:tab w:val="right" w:leader="dot" w:pos="13948"/>
            </w:tabs>
            <w:rPr>
              <w:rFonts w:eastAsiaTheme="minorEastAsia"/>
              <w:noProof/>
              <w:lang w:eastAsia="en-GB"/>
            </w:rPr>
          </w:pPr>
          <w:hyperlink w:anchor="_Toc65665292" w:history="1">
            <w:r w:rsidR="00515DC6" w:rsidRPr="001A5D4D">
              <w:rPr>
                <w:rStyle w:val="Hyperlink"/>
                <w:noProof/>
              </w:rPr>
              <w:t>Pupils are able to work for longer periods of time and engaging well with learning.</w:t>
            </w:r>
            <w:r w:rsidR="00515DC6">
              <w:rPr>
                <w:noProof/>
                <w:webHidden/>
              </w:rPr>
              <w:tab/>
            </w:r>
            <w:r w:rsidR="00515DC6">
              <w:rPr>
                <w:noProof/>
                <w:webHidden/>
              </w:rPr>
              <w:fldChar w:fldCharType="begin"/>
            </w:r>
            <w:r w:rsidR="00515DC6">
              <w:rPr>
                <w:noProof/>
                <w:webHidden/>
              </w:rPr>
              <w:instrText xml:space="preserve"> PAGEREF _Toc65665292 \h </w:instrText>
            </w:r>
            <w:r w:rsidR="00515DC6">
              <w:rPr>
                <w:noProof/>
                <w:webHidden/>
              </w:rPr>
            </w:r>
            <w:r w:rsidR="00515DC6">
              <w:rPr>
                <w:noProof/>
                <w:webHidden/>
              </w:rPr>
              <w:fldChar w:fldCharType="separate"/>
            </w:r>
            <w:r w:rsidR="008013A6">
              <w:rPr>
                <w:noProof/>
                <w:webHidden/>
              </w:rPr>
              <w:t>24</w:t>
            </w:r>
            <w:r w:rsidR="00515DC6">
              <w:rPr>
                <w:noProof/>
                <w:webHidden/>
              </w:rPr>
              <w:fldChar w:fldCharType="end"/>
            </w:r>
          </w:hyperlink>
        </w:p>
        <w:p w14:paraId="0B99C253" w14:textId="099F8754" w:rsidR="00515DC6" w:rsidRDefault="00EF3C8B">
          <w:pPr>
            <w:pStyle w:val="TOC1"/>
            <w:tabs>
              <w:tab w:val="right" w:leader="dot" w:pos="13948"/>
            </w:tabs>
            <w:rPr>
              <w:rFonts w:eastAsiaTheme="minorEastAsia"/>
              <w:noProof/>
              <w:lang w:eastAsia="en-GB"/>
            </w:rPr>
          </w:pPr>
          <w:hyperlink w:anchor="_Toc65665293" w:history="1">
            <w:r w:rsidR="00515DC6" w:rsidRPr="001A5D4D">
              <w:rPr>
                <w:rStyle w:val="Hyperlink"/>
                <w:rFonts w:cstheme="minorHAnsi"/>
                <w:noProof/>
              </w:rPr>
              <w:t>Success Criteria:</w:t>
            </w:r>
            <w:r w:rsidR="00515DC6">
              <w:rPr>
                <w:noProof/>
                <w:webHidden/>
              </w:rPr>
              <w:tab/>
            </w:r>
            <w:r w:rsidR="00515DC6">
              <w:rPr>
                <w:noProof/>
                <w:webHidden/>
              </w:rPr>
              <w:fldChar w:fldCharType="begin"/>
            </w:r>
            <w:r w:rsidR="00515DC6">
              <w:rPr>
                <w:noProof/>
                <w:webHidden/>
              </w:rPr>
              <w:instrText xml:space="preserve"> PAGEREF _Toc65665293 \h </w:instrText>
            </w:r>
            <w:r w:rsidR="00515DC6">
              <w:rPr>
                <w:noProof/>
                <w:webHidden/>
              </w:rPr>
            </w:r>
            <w:r w:rsidR="00515DC6">
              <w:rPr>
                <w:noProof/>
                <w:webHidden/>
              </w:rPr>
              <w:fldChar w:fldCharType="separate"/>
            </w:r>
            <w:r w:rsidR="008013A6">
              <w:rPr>
                <w:noProof/>
                <w:webHidden/>
              </w:rPr>
              <w:t>24</w:t>
            </w:r>
            <w:r w:rsidR="00515DC6">
              <w:rPr>
                <w:noProof/>
                <w:webHidden/>
              </w:rPr>
              <w:fldChar w:fldCharType="end"/>
            </w:r>
          </w:hyperlink>
        </w:p>
        <w:p w14:paraId="24C0A5A6" w14:textId="4232C54D" w:rsidR="00515DC6" w:rsidRDefault="00EF3C8B">
          <w:pPr>
            <w:pStyle w:val="TOC1"/>
            <w:tabs>
              <w:tab w:val="right" w:leader="dot" w:pos="13948"/>
            </w:tabs>
            <w:rPr>
              <w:rFonts w:eastAsiaTheme="minorEastAsia"/>
              <w:noProof/>
              <w:lang w:eastAsia="en-GB"/>
            </w:rPr>
          </w:pPr>
          <w:hyperlink w:anchor="_Toc65665294" w:history="1">
            <w:r w:rsidR="00515DC6" w:rsidRPr="001A5D4D">
              <w:rPr>
                <w:rStyle w:val="Hyperlink"/>
                <w:rFonts w:cstheme="minorHAnsi"/>
                <w:b/>
                <w:noProof/>
              </w:rPr>
              <w:t>Priority E:  Creating a Safe Environment For All</w:t>
            </w:r>
            <w:r w:rsidR="00515DC6">
              <w:rPr>
                <w:noProof/>
                <w:webHidden/>
              </w:rPr>
              <w:tab/>
            </w:r>
            <w:r w:rsidR="00515DC6">
              <w:rPr>
                <w:noProof/>
                <w:webHidden/>
              </w:rPr>
              <w:fldChar w:fldCharType="begin"/>
            </w:r>
            <w:r w:rsidR="00515DC6">
              <w:rPr>
                <w:noProof/>
                <w:webHidden/>
              </w:rPr>
              <w:instrText xml:space="preserve"> PAGEREF _Toc65665294 \h </w:instrText>
            </w:r>
            <w:r w:rsidR="00515DC6">
              <w:rPr>
                <w:noProof/>
                <w:webHidden/>
              </w:rPr>
            </w:r>
            <w:r w:rsidR="00515DC6">
              <w:rPr>
                <w:noProof/>
                <w:webHidden/>
              </w:rPr>
              <w:fldChar w:fldCharType="separate"/>
            </w:r>
            <w:r w:rsidR="008013A6">
              <w:rPr>
                <w:noProof/>
                <w:webHidden/>
              </w:rPr>
              <w:t>26</w:t>
            </w:r>
            <w:r w:rsidR="00515DC6">
              <w:rPr>
                <w:noProof/>
                <w:webHidden/>
              </w:rPr>
              <w:fldChar w:fldCharType="end"/>
            </w:r>
          </w:hyperlink>
        </w:p>
        <w:p w14:paraId="0D9F8D53" w14:textId="7EDFE592" w:rsidR="00515DC6" w:rsidRDefault="00EF3C8B">
          <w:pPr>
            <w:pStyle w:val="TOC1"/>
            <w:tabs>
              <w:tab w:val="right" w:leader="dot" w:pos="13948"/>
            </w:tabs>
            <w:rPr>
              <w:rFonts w:eastAsiaTheme="minorEastAsia"/>
              <w:noProof/>
              <w:lang w:eastAsia="en-GB"/>
            </w:rPr>
          </w:pPr>
          <w:hyperlink w:anchor="_Toc65665295" w:history="1">
            <w:r w:rsidR="00515DC6" w:rsidRPr="001A5D4D">
              <w:rPr>
                <w:rStyle w:val="Hyperlink"/>
                <w:rFonts w:cstheme="minorHAnsi"/>
                <w:noProof/>
              </w:rPr>
              <w:t>Intended Outcomes:</w:t>
            </w:r>
            <w:r w:rsidR="00515DC6">
              <w:rPr>
                <w:noProof/>
                <w:webHidden/>
              </w:rPr>
              <w:tab/>
            </w:r>
            <w:r w:rsidR="00515DC6">
              <w:rPr>
                <w:noProof/>
                <w:webHidden/>
              </w:rPr>
              <w:fldChar w:fldCharType="begin"/>
            </w:r>
            <w:r w:rsidR="00515DC6">
              <w:rPr>
                <w:noProof/>
                <w:webHidden/>
              </w:rPr>
              <w:instrText xml:space="preserve"> PAGEREF _Toc65665295 \h </w:instrText>
            </w:r>
            <w:r w:rsidR="00515DC6">
              <w:rPr>
                <w:noProof/>
                <w:webHidden/>
              </w:rPr>
            </w:r>
            <w:r w:rsidR="00515DC6">
              <w:rPr>
                <w:noProof/>
                <w:webHidden/>
              </w:rPr>
              <w:fldChar w:fldCharType="separate"/>
            </w:r>
            <w:r w:rsidR="008013A6">
              <w:rPr>
                <w:noProof/>
                <w:webHidden/>
              </w:rPr>
              <w:t>26</w:t>
            </w:r>
            <w:r w:rsidR="00515DC6">
              <w:rPr>
                <w:noProof/>
                <w:webHidden/>
              </w:rPr>
              <w:fldChar w:fldCharType="end"/>
            </w:r>
          </w:hyperlink>
        </w:p>
        <w:p w14:paraId="3CFD6F96" w14:textId="6A037AAF" w:rsidR="00515DC6" w:rsidRDefault="00EF3C8B">
          <w:pPr>
            <w:pStyle w:val="TOC1"/>
            <w:tabs>
              <w:tab w:val="right" w:leader="dot" w:pos="13948"/>
            </w:tabs>
            <w:rPr>
              <w:rFonts w:eastAsiaTheme="minorEastAsia"/>
              <w:noProof/>
              <w:lang w:eastAsia="en-GB"/>
            </w:rPr>
          </w:pPr>
          <w:hyperlink w:anchor="_Toc65665296" w:history="1">
            <w:r w:rsidR="00515DC6" w:rsidRPr="001A5D4D">
              <w:rPr>
                <w:rStyle w:val="Hyperlink"/>
                <w:noProof/>
              </w:rPr>
              <w:t>The school is a safe working environment for all stakeholders.</w:t>
            </w:r>
            <w:r w:rsidR="00515DC6">
              <w:rPr>
                <w:noProof/>
                <w:webHidden/>
              </w:rPr>
              <w:tab/>
            </w:r>
            <w:r w:rsidR="00515DC6">
              <w:rPr>
                <w:noProof/>
                <w:webHidden/>
              </w:rPr>
              <w:fldChar w:fldCharType="begin"/>
            </w:r>
            <w:r w:rsidR="00515DC6">
              <w:rPr>
                <w:noProof/>
                <w:webHidden/>
              </w:rPr>
              <w:instrText xml:space="preserve"> PAGEREF _Toc65665296 \h </w:instrText>
            </w:r>
            <w:r w:rsidR="00515DC6">
              <w:rPr>
                <w:noProof/>
                <w:webHidden/>
              </w:rPr>
            </w:r>
            <w:r w:rsidR="00515DC6">
              <w:rPr>
                <w:noProof/>
                <w:webHidden/>
              </w:rPr>
              <w:fldChar w:fldCharType="separate"/>
            </w:r>
            <w:r w:rsidR="008013A6">
              <w:rPr>
                <w:noProof/>
                <w:webHidden/>
              </w:rPr>
              <w:t>26</w:t>
            </w:r>
            <w:r w:rsidR="00515DC6">
              <w:rPr>
                <w:noProof/>
                <w:webHidden/>
              </w:rPr>
              <w:fldChar w:fldCharType="end"/>
            </w:r>
          </w:hyperlink>
        </w:p>
        <w:p w14:paraId="61AE9D70" w14:textId="1B65C8BB" w:rsidR="00515DC6" w:rsidRDefault="00EF3C8B">
          <w:pPr>
            <w:pStyle w:val="TOC1"/>
            <w:tabs>
              <w:tab w:val="right" w:leader="dot" w:pos="13948"/>
            </w:tabs>
            <w:rPr>
              <w:rFonts w:eastAsiaTheme="minorEastAsia"/>
              <w:noProof/>
              <w:lang w:eastAsia="en-GB"/>
            </w:rPr>
          </w:pPr>
          <w:hyperlink w:anchor="_Toc65665297" w:history="1">
            <w:r w:rsidR="00515DC6" w:rsidRPr="001A5D4D">
              <w:rPr>
                <w:rStyle w:val="Hyperlink"/>
                <w:rFonts w:cstheme="minorHAnsi"/>
                <w:noProof/>
              </w:rPr>
              <w:t>Success Criteria:</w:t>
            </w:r>
            <w:r w:rsidR="00515DC6">
              <w:rPr>
                <w:noProof/>
                <w:webHidden/>
              </w:rPr>
              <w:tab/>
            </w:r>
            <w:r w:rsidR="00515DC6">
              <w:rPr>
                <w:noProof/>
                <w:webHidden/>
              </w:rPr>
              <w:fldChar w:fldCharType="begin"/>
            </w:r>
            <w:r w:rsidR="00515DC6">
              <w:rPr>
                <w:noProof/>
                <w:webHidden/>
              </w:rPr>
              <w:instrText xml:space="preserve"> PAGEREF _Toc65665297 \h </w:instrText>
            </w:r>
            <w:r w:rsidR="00515DC6">
              <w:rPr>
                <w:noProof/>
                <w:webHidden/>
              </w:rPr>
            </w:r>
            <w:r w:rsidR="00515DC6">
              <w:rPr>
                <w:noProof/>
                <w:webHidden/>
              </w:rPr>
              <w:fldChar w:fldCharType="separate"/>
            </w:r>
            <w:r w:rsidR="008013A6">
              <w:rPr>
                <w:noProof/>
                <w:webHidden/>
              </w:rPr>
              <w:t>26</w:t>
            </w:r>
            <w:r w:rsidR="00515DC6">
              <w:rPr>
                <w:noProof/>
                <w:webHidden/>
              </w:rPr>
              <w:fldChar w:fldCharType="end"/>
            </w:r>
          </w:hyperlink>
        </w:p>
        <w:p w14:paraId="02DACAA0" w14:textId="65FAF347" w:rsidR="00515DC6" w:rsidRDefault="00EF3C8B">
          <w:pPr>
            <w:pStyle w:val="TOC1"/>
            <w:tabs>
              <w:tab w:val="right" w:leader="dot" w:pos="13948"/>
            </w:tabs>
            <w:rPr>
              <w:rFonts w:eastAsiaTheme="minorEastAsia"/>
              <w:noProof/>
              <w:lang w:eastAsia="en-GB"/>
            </w:rPr>
          </w:pPr>
          <w:hyperlink w:anchor="_Toc65665298" w:history="1">
            <w:r w:rsidR="00515DC6" w:rsidRPr="001A5D4D">
              <w:rPr>
                <w:rStyle w:val="Hyperlink"/>
                <w:b/>
                <w:noProof/>
              </w:rPr>
              <w:t>Total Expenditure:</w:t>
            </w:r>
            <w:r w:rsidR="00515DC6">
              <w:rPr>
                <w:noProof/>
                <w:webHidden/>
              </w:rPr>
              <w:tab/>
            </w:r>
            <w:r w:rsidR="00515DC6">
              <w:rPr>
                <w:noProof/>
                <w:webHidden/>
              </w:rPr>
              <w:fldChar w:fldCharType="begin"/>
            </w:r>
            <w:r w:rsidR="00515DC6">
              <w:rPr>
                <w:noProof/>
                <w:webHidden/>
              </w:rPr>
              <w:instrText xml:space="preserve"> PAGEREF _Toc65665298 \h </w:instrText>
            </w:r>
            <w:r w:rsidR="00515DC6">
              <w:rPr>
                <w:noProof/>
                <w:webHidden/>
              </w:rPr>
            </w:r>
            <w:r w:rsidR="00515DC6">
              <w:rPr>
                <w:noProof/>
                <w:webHidden/>
              </w:rPr>
              <w:fldChar w:fldCharType="separate"/>
            </w:r>
            <w:r w:rsidR="008013A6">
              <w:rPr>
                <w:noProof/>
                <w:webHidden/>
              </w:rPr>
              <w:t>28</w:t>
            </w:r>
            <w:r w:rsidR="00515DC6">
              <w:rPr>
                <w:noProof/>
                <w:webHidden/>
              </w:rPr>
              <w:fldChar w:fldCharType="end"/>
            </w:r>
          </w:hyperlink>
        </w:p>
        <w:p w14:paraId="42486639" w14:textId="6F0D10B3" w:rsidR="002A0E1F" w:rsidRDefault="00AB0BA3" w:rsidP="00773BB2">
          <w:r>
            <w:rPr>
              <w:b/>
              <w:bCs/>
              <w:noProof/>
            </w:rPr>
            <w:fldChar w:fldCharType="end"/>
          </w:r>
        </w:p>
      </w:sdtContent>
    </w:sdt>
    <w:p w14:paraId="3CA3D9DB" w14:textId="77777777" w:rsidR="00773EC1" w:rsidRDefault="00773EC1" w:rsidP="00AB0BA3">
      <w:pPr>
        <w:pStyle w:val="Heading1"/>
        <w:rPr>
          <w:b/>
          <w:color w:val="FF0000"/>
        </w:rPr>
      </w:pPr>
    </w:p>
    <w:p w14:paraId="66FDC907" w14:textId="77777777" w:rsidR="00773EC1" w:rsidRDefault="00773EC1" w:rsidP="00AB0BA3">
      <w:pPr>
        <w:pStyle w:val="Heading1"/>
        <w:rPr>
          <w:b/>
          <w:color w:val="FF0000"/>
        </w:rPr>
      </w:pPr>
    </w:p>
    <w:p w14:paraId="71909879" w14:textId="77777777" w:rsidR="00773EC1" w:rsidRDefault="00773EC1" w:rsidP="00AB0BA3">
      <w:pPr>
        <w:pStyle w:val="Heading1"/>
        <w:rPr>
          <w:b/>
          <w:color w:val="FF0000"/>
        </w:rPr>
      </w:pPr>
    </w:p>
    <w:p w14:paraId="3FCE2C71" w14:textId="77777777" w:rsidR="00773EC1" w:rsidRDefault="00773EC1" w:rsidP="00AB0BA3">
      <w:pPr>
        <w:pStyle w:val="Heading1"/>
        <w:rPr>
          <w:b/>
          <w:color w:val="FF0000"/>
        </w:rPr>
      </w:pPr>
    </w:p>
    <w:p w14:paraId="61CCCC58" w14:textId="77777777" w:rsidR="00773EC1" w:rsidRDefault="00773EC1" w:rsidP="00AB0BA3">
      <w:pPr>
        <w:pStyle w:val="Heading1"/>
        <w:rPr>
          <w:b/>
          <w:color w:val="FF0000"/>
        </w:rPr>
      </w:pPr>
    </w:p>
    <w:p w14:paraId="5D2C100B" w14:textId="77777777" w:rsidR="00773EC1" w:rsidRDefault="00773EC1" w:rsidP="00AB0BA3">
      <w:pPr>
        <w:pStyle w:val="Heading1"/>
        <w:rPr>
          <w:b/>
          <w:color w:val="FF0000"/>
        </w:rPr>
      </w:pPr>
    </w:p>
    <w:p w14:paraId="2D60ECA1" w14:textId="77777777" w:rsidR="00773EC1" w:rsidRDefault="00773EC1" w:rsidP="00AB0BA3">
      <w:pPr>
        <w:pStyle w:val="Heading1"/>
        <w:rPr>
          <w:b/>
          <w:color w:val="FF0000"/>
        </w:rPr>
      </w:pPr>
    </w:p>
    <w:p w14:paraId="346D2F0E" w14:textId="77777777" w:rsidR="00773EC1" w:rsidRDefault="00773EC1" w:rsidP="00773EC1">
      <w:pPr>
        <w:rPr>
          <w:rFonts w:asciiTheme="majorHAnsi" w:eastAsiaTheme="majorEastAsia" w:hAnsiTheme="majorHAnsi" w:cstheme="majorBidi"/>
          <w:sz w:val="32"/>
          <w:szCs w:val="32"/>
        </w:rPr>
      </w:pPr>
      <w:r>
        <w:br w:type="page"/>
      </w:r>
    </w:p>
    <w:p w14:paraId="38D01DC6" w14:textId="7A629EA6" w:rsidR="00773EC1" w:rsidRDefault="00773EC1" w:rsidP="00AB0BA3">
      <w:pPr>
        <w:pStyle w:val="Heading1"/>
        <w:rPr>
          <w:b/>
          <w:color w:val="FF0000"/>
        </w:rPr>
      </w:pPr>
    </w:p>
    <w:p w14:paraId="6E867C36" w14:textId="0AAF4198" w:rsidR="00AB0BA3" w:rsidRPr="002A0E1F" w:rsidRDefault="00AB0BA3" w:rsidP="00AB0BA3">
      <w:pPr>
        <w:pStyle w:val="Heading1"/>
        <w:rPr>
          <w:b/>
          <w:color w:val="FF0000"/>
        </w:rPr>
      </w:pPr>
      <w:bookmarkStart w:id="0" w:name="_Toc65665272"/>
      <w:r w:rsidRPr="002A0E1F">
        <w:rPr>
          <w:b/>
          <w:color w:val="FF0000"/>
        </w:rPr>
        <w:t>Our Rationale</w:t>
      </w:r>
      <w:bookmarkEnd w:id="0"/>
    </w:p>
    <w:p w14:paraId="385805D9" w14:textId="77777777" w:rsidR="00AB0BA3" w:rsidRDefault="00AB0BA3" w:rsidP="00AB0BA3"/>
    <w:p w14:paraId="23E534C5" w14:textId="77777777" w:rsidR="00AB0BA3" w:rsidRPr="00EF1A21" w:rsidRDefault="00EF1A21" w:rsidP="00EF1A21">
      <w:pPr>
        <w:jc w:val="center"/>
        <w:rPr>
          <w:i/>
          <w:sz w:val="24"/>
          <w:szCs w:val="24"/>
        </w:rPr>
      </w:pPr>
      <w:r w:rsidRPr="00EF1A21">
        <w:rPr>
          <w:i/>
          <w:sz w:val="24"/>
          <w:szCs w:val="24"/>
        </w:rPr>
        <w:t>“Recovering is about rethinking our values, not just rewriting our lesson plans,” May Myatt</w:t>
      </w:r>
    </w:p>
    <w:p w14:paraId="2B26225D" w14:textId="77777777" w:rsidR="00AB0BA3" w:rsidRDefault="00AB0BA3" w:rsidP="00AB0BA3"/>
    <w:p w14:paraId="7101177C" w14:textId="678E855B" w:rsidR="00D51F28" w:rsidRDefault="00DC37C7" w:rsidP="00AB0BA3">
      <w:r>
        <w:t>In February 2021, we surveyed our pupils and parents to ascertain what they felt were the greatest barriers for their children upo</w:t>
      </w:r>
      <w:r w:rsidR="004A637E">
        <w:t>n returning to school.  E</w:t>
      </w:r>
      <w:r>
        <w:t>ngagement in our Remote Learning Offer was generally high, with the majority</w:t>
      </w:r>
      <w:r w:rsidR="004A637E">
        <w:t xml:space="preserve"> of pupils engaging well and the quality of provision rated highly by both parents and pupils.  However, </w:t>
      </w:r>
      <w:r>
        <w:t xml:space="preserve">parents reported that they </w:t>
      </w:r>
      <w:r w:rsidR="004A637E">
        <w:t xml:space="preserve">had found that their children had struggled to work independently whilst at home.  Parents and pupils also reported that Writing had been the subject </w:t>
      </w:r>
      <w:r w:rsidR="006F231E">
        <w:t>area with which</w:t>
      </w:r>
      <w:r w:rsidR="004A637E">
        <w:t xml:space="preserve"> they had engaged with the least.  When asked about the return to school, a number of pupils commented that they were worried about falling behind and were anxious about returning to school. </w:t>
      </w:r>
    </w:p>
    <w:p w14:paraId="3F4FB841" w14:textId="56B679B1" w:rsidR="004A637E" w:rsidRDefault="004A637E" w:rsidP="00AB0BA3">
      <w:r>
        <w:t xml:space="preserve">Throughout the lockdown period, the school has also conducted a raft of assessments, both formative and summative to gauge learning gaps as well as any social emotional issues. </w:t>
      </w:r>
    </w:p>
    <w:p w14:paraId="38AFA17C" w14:textId="385CCF98" w:rsidR="004A637E" w:rsidRDefault="004A637E" w:rsidP="00AB0BA3">
      <w:r>
        <w:t xml:space="preserve">We have discussed our findings as a staff and </w:t>
      </w:r>
      <w:r w:rsidR="006F231E">
        <w:t xml:space="preserve">have </w:t>
      </w:r>
      <w:r>
        <w:t xml:space="preserve">identified the following priorities for our pupils’ return: </w:t>
      </w:r>
    </w:p>
    <w:p w14:paraId="2CD72C56" w14:textId="77777777" w:rsidR="00325D35" w:rsidRDefault="004A637E" w:rsidP="004A637E">
      <w:pPr>
        <w:pStyle w:val="ListParagraph"/>
        <w:numPr>
          <w:ilvl w:val="0"/>
          <w:numId w:val="26"/>
        </w:numPr>
        <w:spacing w:after="0" w:line="240" w:lineRule="auto"/>
      </w:pPr>
      <w:r w:rsidRPr="004A637E">
        <w:t>Cent</w:t>
      </w:r>
      <w:r>
        <w:t>re around topics that pupils are excited about and</w:t>
      </w:r>
      <w:r w:rsidRPr="004A637E">
        <w:t xml:space="preserve"> interested in (Ani</w:t>
      </w:r>
      <w:r w:rsidR="00325D35">
        <w:t>mals, Science)</w:t>
      </w:r>
    </w:p>
    <w:p w14:paraId="6F4D2F94" w14:textId="1317BD92" w:rsidR="004A637E" w:rsidRDefault="00325D35" w:rsidP="004A637E">
      <w:pPr>
        <w:pStyle w:val="ListParagraph"/>
        <w:numPr>
          <w:ilvl w:val="0"/>
          <w:numId w:val="26"/>
        </w:numPr>
        <w:spacing w:after="0" w:line="240" w:lineRule="auto"/>
      </w:pPr>
      <w:r>
        <w:t>A</w:t>
      </w:r>
      <w:r w:rsidR="004A637E">
        <w:t>n emphasis on creativity and activity to support Mental Health and Wellbeing</w:t>
      </w:r>
      <w:r w:rsidR="004A637E" w:rsidRPr="004A637E">
        <w:t xml:space="preserve"> </w:t>
      </w:r>
    </w:p>
    <w:p w14:paraId="26ACAD14" w14:textId="234D80A6" w:rsidR="004A637E" w:rsidRPr="004A637E" w:rsidRDefault="004A637E" w:rsidP="004A637E">
      <w:pPr>
        <w:pStyle w:val="ListParagraph"/>
        <w:numPr>
          <w:ilvl w:val="0"/>
          <w:numId w:val="26"/>
        </w:numPr>
        <w:spacing w:after="0" w:line="240" w:lineRule="auto"/>
      </w:pPr>
      <w:r w:rsidRPr="004A637E">
        <w:t>Re-building confidence and independence in learning</w:t>
      </w:r>
    </w:p>
    <w:p w14:paraId="0E6965BC" w14:textId="419CEF28" w:rsidR="004A637E" w:rsidRDefault="004A637E" w:rsidP="004A637E">
      <w:pPr>
        <w:numPr>
          <w:ilvl w:val="0"/>
          <w:numId w:val="26"/>
        </w:numPr>
        <w:spacing w:after="0" w:line="240" w:lineRule="auto"/>
        <w:contextualSpacing/>
      </w:pPr>
      <w:r>
        <w:t>Plan for plentiful writing opportunities which have a real purpose, audience and an exciting outcome</w:t>
      </w:r>
    </w:p>
    <w:p w14:paraId="51B5E06F" w14:textId="7B2A2323" w:rsidR="004A637E" w:rsidRDefault="004A637E" w:rsidP="00D638CF">
      <w:pPr>
        <w:numPr>
          <w:ilvl w:val="0"/>
          <w:numId w:val="26"/>
        </w:numPr>
        <w:spacing w:after="0" w:line="240" w:lineRule="auto"/>
        <w:contextualSpacing/>
      </w:pPr>
      <w:r>
        <w:t>Re-establishing strong relationships by r</w:t>
      </w:r>
      <w:r w:rsidRPr="004A637E">
        <w:t>eassuring pupils and facilitating peer engagement through sport and physical activity</w:t>
      </w:r>
    </w:p>
    <w:p w14:paraId="52D7A336" w14:textId="77777777" w:rsidR="00F205AE" w:rsidRDefault="00F205AE" w:rsidP="00AB0BA3"/>
    <w:p w14:paraId="359D2CE1" w14:textId="77777777" w:rsidR="00F205AE" w:rsidRDefault="00F205AE" w:rsidP="00AB0BA3"/>
    <w:p w14:paraId="69CF7A8B" w14:textId="77777777" w:rsidR="00F205AE" w:rsidRDefault="00F205AE" w:rsidP="00AB0BA3"/>
    <w:p w14:paraId="579D1949" w14:textId="77777777" w:rsidR="00F205AE" w:rsidRDefault="00F205AE" w:rsidP="00AB0BA3"/>
    <w:p w14:paraId="40DFE9D9" w14:textId="77777777" w:rsidR="00F205AE" w:rsidRDefault="00F205AE" w:rsidP="00AB0BA3"/>
    <w:p w14:paraId="7E34D727" w14:textId="77777777" w:rsidR="00AB0BA3" w:rsidRPr="002A0E1F" w:rsidRDefault="00F205AE" w:rsidP="00AB0BA3">
      <w:pPr>
        <w:pStyle w:val="Heading1"/>
        <w:rPr>
          <w:b/>
          <w:color w:val="FF0000"/>
        </w:rPr>
      </w:pPr>
      <w:bookmarkStart w:id="1" w:name="_Toc65665273"/>
      <w:r w:rsidRPr="002A0E1F">
        <w:rPr>
          <w:b/>
          <w:color w:val="FF0000"/>
        </w:rPr>
        <w:t>Our Recovery Strategy</w:t>
      </w:r>
      <w:r w:rsidR="00AB0BA3" w:rsidRPr="002A0E1F">
        <w:rPr>
          <w:b/>
          <w:color w:val="FF0000"/>
        </w:rPr>
        <w:t xml:space="preserve"> Tiered Approach</w:t>
      </w:r>
      <w:bookmarkEnd w:id="1"/>
    </w:p>
    <w:p w14:paraId="4C2EE86E" w14:textId="77777777" w:rsidR="00AB0BA3" w:rsidRDefault="00AB0BA3" w:rsidP="00AB0BA3"/>
    <w:p w14:paraId="3E97A824" w14:textId="77777777" w:rsidR="00AB0BA3" w:rsidRPr="00AB0BA3" w:rsidRDefault="00AB0BA3" w:rsidP="00AB0BA3">
      <w:r>
        <w:rPr>
          <w:noProof/>
          <w:lang w:eastAsia="en-GB"/>
        </w:rPr>
        <w:drawing>
          <wp:inline distT="0" distB="0" distL="0" distR="0" wp14:anchorId="615D37E1" wp14:editId="50359E7C">
            <wp:extent cx="8810625" cy="4086225"/>
            <wp:effectExtent l="38100" t="19050" r="476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B1A414C" w14:textId="77777777" w:rsidR="00AB0BA3" w:rsidRDefault="00AB0BA3" w:rsidP="00AB0BA3"/>
    <w:p w14:paraId="1947E0BF" w14:textId="77777777" w:rsidR="00AB0BA3" w:rsidRDefault="00AB0BA3" w:rsidP="00AB0BA3"/>
    <w:p w14:paraId="7585B495" w14:textId="77777777" w:rsidR="0085445F" w:rsidRPr="002A0E1F" w:rsidRDefault="0085445F" w:rsidP="002A0E1F">
      <w:pPr>
        <w:pStyle w:val="Heading2"/>
        <w:rPr>
          <w:b/>
          <w:color w:val="FF0000"/>
        </w:rPr>
      </w:pPr>
      <w:bookmarkStart w:id="2" w:name="_Toc65665274"/>
      <w:r w:rsidRPr="002A0E1F">
        <w:rPr>
          <w:b/>
          <w:color w:val="FF0000"/>
        </w:rPr>
        <w:t>KS1 and KS2 Assessments:</w:t>
      </w:r>
      <w:bookmarkEnd w:id="2"/>
    </w:p>
    <w:tbl>
      <w:tblPr>
        <w:tblStyle w:val="TableGrid"/>
        <w:tblW w:w="0" w:type="auto"/>
        <w:tblLook w:val="04A0" w:firstRow="1" w:lastRow="0" w:firstColumn="1" w:lastColumn="0" w:noHBand="0" w:noVBand="1"/>
      </w:tblPr>
      <w:tblGrid>
        <w:gridCol w:w="1055"/>
        <w:gridCol w:w="2138"/>
        <w:gridCol w:w="2139"/>
        <w:gridCol w:w="2139"/>
        <w:gridCol w:w="2138"/>
        <w:gridCol w:w="2139"/>
        <w:gridCol w:w="2139"/>
      </w:tblGrid>
      <w:tr w:rsidR="00E02D42" w14:paraId="7D11A8F3" w14:textId="77777777" w:rsidTr="00047D2B">
        <w:trPr>
          <w:trHeight w:val="259"/>
        </w:trPr>
        <w:tc>
          <w:tcPr>
            <w:tcW w:w="13887" w:type="dxa"/>
            <w:gridSpan w:val="7"/>
            <w:shd w:val="clear" w:color="auto" w:fill="808080" w:themeFill="background1" w:themeFillShade="80"/>
          </w:tcPr>
          <w:p w14:paraId="256DB6FC" w14:textId="77777777" w:rsidR="00E02D42" w:rsidRPr="0085445F" w:rsidRDefault="00E02D42" w:rsidP="0085445F">
            <w:pPr>
              <w:jc w:val="center"/>
              <w:rPr>
                <w:b/>
              </w:rPr>
            </w:pPr>
            <w:r w:rsidRPr="0085445F">
              <w:rPr>
                <w:b/>
                <w:color w:val="FFFFFF" w:themeColor="background1"/>
              </w:rPr>
              <w:t>Maths</w:t>
            </w:r>
          </w:p>
        </w:tc>
      </w:tr>
      <w:tr w:rsidR="00047D2B" w14:paraId="4573536C" w14:textId="77777777" w:rsidTr="00047D2B">
        <w:trPr>
          <w:trHeight w:val="764"/>
        </w:trPr>
        <w:tc>
          <w:tcPr>
            <w:tcW w:w="1055" w:type="dxa"/>
            <w:shd w:val="clear" w:color="auto" w:fill="D9D9D9" w:themeFill="background1" w:themeFillShade="D9"/>
          </w:tcPr>
          <w:p w14:paraId="298B7674" w14:textId="77777777" w:rsidR="00047D2B" w:rsidRPr="0085445F" w:rsidRDefault="00047D2B" w:rsidP="0085445F">
            <w:pPr>
              <w:jc w:val="center"/>
              <w:rPr>
                <w:b/>
              </w:rPr>
            </w:pPr>
            <w:r w:rsidRPr="0085445F">
              <w:rPr>
                <w:b/>
              </w:rPr>
              <w:t>Year Group</w:t>
            </w:r>
          </w:p>
        </w:tc>
        <w:tc>
          <w:tcPr>
            <w:tcW w:w="2138" w:type="dxa"/>
            <w:shd w:val="clear" w:color="auto" w:fill="D9D9D9" w:themeFill="background1" w:themeFillShade="D9"/>
          </w:tcPr>
          <w:p w14:paraId="664C0380" w14:textId="77777777" w:rsidR="00047D2B" w:rsidRPr="0085445F" w:rsidRDefault="00047D2B" w:rsidP="0085445F">
            <w:pPr>
              <w:jc w:val="center"/>
              <w:rPr>
                <w:b/>
              </w:rPr>
            </w:pPr>
            <w:r w:rsidRPr="0085445F">
              <w:rPr>
                <w:b/>
              </w:rPr>
              <w:t>% at or above ARE Autumn 1 2020</w:t>
            </w:r>
          </w:p>
        </w:tc>
        <w:tc>
          <w:tcPr>
            <w:tcW w:w="2139" w:type="dxa"/>
            <w:shd w:val="clear" w:color="auto" w:fill="D9D9D9" w:themeFill="background1" w:themeFillShade="D9"/>
          </w:tcPr>
          <w:p w14:paraId="0D2F2AA8" w14:textId="77777777" w:rsidR="00047D2B" w:rsidRPr="0085445F" w:rsidRDefault="00047D2B" w:rsidP="0085445F">
            <w:pPr>
              <w:jc w:val="center"/>
              <w:rPr>
                <w:b/>
              </w:rPr>
            </w:pPr>
            <w:r>
              <w:rPr>
                <w:b/>
              </w:rPr>
              <w:t>% at or above ARE Autumn 2 2020</w:t>
            </w:r>
          </w:p>
        </w:tc>
        <w:tc>
          <w:tcPr>
            <w:tcW w:w="2139" w:type="dxa"/>
            <w:shd w:val="clear" w:color="auto" w:fill="D9D9D9" w:themeFill="background1" w:themeFillShade="D9"/>
          </w:tcPr>
          <w:p w14:paraId="65842ABF" w14:textId="428BB320" w:rsidR="00047D2B" w:rsidRPr="0085445F" w:rsidRDefault="006F231E" w:rsidP="006F231E">
            <w:pPr>
              <w:jc w:val="center"/>
              <w:rPr>
                <w:b/>
              </w:rPr>
            </w:pPr>
            <w:r>
              <w:rPr>
                <w:b/>
              </w:rPr>
              <w:t xml:space="preserve">% at or above ARE Spring 2 </w:t>
            </w:r>
            <w:r w:rsidR="00047D2B" w:rsidRPr="0085445F">
              <w:rPr>
                <w:b/>
              </w:rPr>
              <w:t>2021</w:t>
            </w:r>
          </w:p>
        </w:tc>
        <w:tc>
          <w:tcPr>
            <w:tcW w:w="2138" w:type="dxa"/>
            <w:shd w:val="clear" w:color="auto" w:fill="D9D9D9" w:themeFill="background1" w:themeFillShade="D9"/>
          </w:tcPr>
          <w:p w14:paraId="1A68D8AD" w14:textId="26CAF782" w:rsidR="00047D2B" w:rsidRPr="0085445F" w:rsidRDefault="00047D2B" w:rsidP="0085445F">
            <w:pPr>
              <w:jc w:val="center"/>
              <w:rPr>
                <w:b/>
              </w:rPr>
            </w:pPr>
            <w:r w:rsidRPr="0085445F">
              <w:rPr>
                <w:b/>
              </w:rPr>
              <w:t>Progress or Drop Back</w:t>
            </w:r>
            <w:r w:rsidR="00BB302A">
              <w:rPr>
                <w:b/>
              </w:rPr>
              <w:t xml:space="preserve"> From Aut 1</w:t>
            </w:r>
          </w:p>
        </w:tc>
        <w:tc>
          <w:tcPr>
            <w:tcW w:w="2139" w:type="dxa"/>
            <w:shd w:val="clear" w:color="auto" w:fill="D9D9D9" w:themeFill="background1" w:themeFillShade="D9"/>
          </w:tcPr>
          <w:p w14:paraId="434D1EEB" w14:textId="77777777" w:rsidR="00047D2B" w:rsidRPr="0085445F" w:rsidRDefault="00047D2B" w:rsidP="0085445F">
            <w:pPr>
              <w:jc w:val="center"/>
              <w:rPr>
                <w:b/>
              </w:rPr>
            </w:pPr>
            <w:r w:rsidRPr="0085445F">
              <w:rPr>
                <w:b/>
              </w:rPr>
              <w:t>% at or above ARE Summer 2 2021</w:t>
            </w:r>
          </w:p>
        </w:tc>
        <w:tc>
          <w:tcPr>
            <w:tcW w:w="2139" w:type="dxa"/>
            <w:shd w:val="clear" w:color="auto" w:fill="D9D9D9" w:themeFill="background1" w:themeFillShade="D9"/>
          </w:tcPr>
          <w:p w14:paraId="581AB9BF" w14:textId="77777777" w:rsidR="00047D2B" w:rsidRDefault="00047D2B" w:rsidP="0085445F">
            <w:pPr>
              <w:jc w:val="center"/>
              <w:rPr>
                <w:b/>
              </w:rPr>
            </w:pPr>
            <w:r w:rsidRPr="0085445F">
              <w:rPr>
                <w:b/>
              </w:rPr>
              <w:t>Progress/Drop Back</w:t>
            </w:r>
          </w:p>
          <w:p w14:paraId="00A7EE73" w14:textId="292245D9" w:rsidR="00BB302A" w:rsidRPr="0085445F" w:rsidRDefault="00BB302A" w:rsidP="0085445F">
            <w:pPr>
              <w:jc w:val="center"/>
              <w:rPr>
                <w:b/>
              </w:rPr>
            </w:pPr>
            <w:r>
              <w:rPr>
                <w:b/>
              </w:rPr>
              <w:t>From Aut 1</w:t>
            </w:r>
          </w:p>
        </w:tc>
      </w:tr>
      <w:tr w:rsidR="00047D2B" w14:paraId="74AE7E0D" w14:textId="77777777" w:rsidTr="00F768CB">
        <w:trPr>
          <w:trHeight w:val="259"/>
        </w:trPr>
        <w:tc>
          <w:tcPr>
            <w:tcW w:w="1055" w:type="dxa"/>
            <w:shd w:val="clear" w:color="auto" w:fill="D9D9D9" w:themeFill="background1" w:themeFillShade="D9"/>
          </w:tcPr>
          <w:p w14:paraId="74541F10" w14:textId="77777777" w:rsidR="00047D2B" w:rsidRDefault="00047D2B" w:rsidP="0085445F">
            <w:pPr>
              <w:jc w:val="center"/>
            </w:pPr>
            <w:r>
              <w:t>1</w:t>
            </w:r>
          </w:p>
        </w:tc>
        <w:tc>
          <w:tcPr>
            <w:tcW w:w="2138" w:type="dxa"/>
          </w:tcPr>
          <w:p w14:paraId="5A38A365" w14:textId="77777777" w:rsidR="00047D2B" w:rsidRDefault="00047D2B" w:rsidP="0085445F">
            <w:pPr>
              <w:jc w:val="center"/>
            </w:pPr>
            <w:r>
              <w:t>66.67% (10)</w:t>
            </w:r>
          </w:p>
        </w:tc>
        <w:tc>
          <w:tcPr>
            <w:tcW w:w="2139" w:type="dxa"/>
            <w:shd w:val="clear" w:color="auto" w:fill="00B0F0"/>
          </w:tcPr>
          <w:p w14:paraId="49E139D3" w14:textId="77777777" w:rsidR="00047D2B" w:rsidRDefault="00047D2B" w:rsidP="0085445F">
            <w:pPr>
              <w:jc w:val="center"/>
            </w:pPr>
            <w:r>
              <w:t>93.33% (14)</w:t>
            </w:r>
          </w:p>
        </w:tc>
        <w:tc>
          <w:tcPr>
            <w:tcW w:w="2139" w:type="dxa"/>
            <w:shd w:val="clear" w:color="auto" w:fill="auto"/>
          </w:tcPr>
          <w:p w14:paraId="60742F37" w14:textId="7798BA27" w:rsidR="00047D2B" w:rsidRDefault="009F2D0E" w:rsidP="0085445F">
            <w:pPr>
              <w:jc w:val="center"/>
            </w:pPr>
            <w:r>
              <w:t>92.86%</w:t>
            </w:r>
            <w:r w:rsidR="00B80663">
              <w:t xml:space="preserve"> (13)</w:t>
            </w:r>
          </w:p>
        </w:tc>
        <w:tc>
          <w:tcPr>
            <w:tcW w:w="2138" w:type="dxa"/>
            <w:shd w:val="clear" w:color="auto" w:fill="00B0F0"/>
          </w:tcPr>
          <w:p w14:paraId="64442978" w14:textId="4E409619" w:rsidR="00047D2B" w:rsidRDefault="007D1BC5" w:rsidP="0085445F">
            <w:pPr>
              <w:jc w:val="center"/>
            </w:pPr>
            <w:r>
              <w:t>+26.19% (4)</w:t>
            </w:r>
          </w:p>
        </w:tc>
        <w:tc>
          <w:tcPr>
            <w:tcW w:w="2139" w:type="dxa"/>
          </w:tcPr>
          <w:p w14:paraId="25F7CE4A" w14:textId="77777777" w:rsidR="00047D2B" w:rsidRDefault="00047D2B" w:rsidP="0085445F">
            <w:pPr>
              <w:jc w:val="center"/>
            </w:pPr>
          </w:p>
        </w:tc>
        <w:tc>
          <w:tcPr>
            <w:tcW w:w="2139" w:type="dxa"/>
          </w:tcPr>
          <w:p w14:paraId="2EB1C3BA" w14:textId="77777777" w:rsidR="00047D2B" w:rsidRDefault="00047D2B" w:rsidP="0085445F">
            <w:pPr>
              <w:jc w:val="center"/>
            </w:pPr>
          </w:p>
        </w:tc>
      </w:tr>
      <w:tr w:rsidR="00047D2B" w14:paraId="2F5A0226" w14:textId="77777777" w:rsidTr="00F768CB">
        <w:trPr>
          <w:trHeight w:val="245"/>
        </w:trPr>
        <w:tc>
          <w:tcPr>
            <w:tcW w:w="1055" w:type="dxa"/>
            <w:shd w:val="clear" w:color="auto" w:fill="D9D9D9" w:themeFill="background1" w:themeFillShade="D9"/>
          </w:tcPr>
          <w:p w14:paraId="65269D80" w14:textId="77777777" w:rsidR="00047D2B" w:rsidRDefault="00047D2B" w:rsidP="0085445F">
            <w:pPr>
              <w:jc w:val="center"/>
            </w:pPr>
            <w:r>
              <w:t>2</w:t>
            </w:r>
          </w:p>
        </w:tc>
        <w:tc>
          <w:tcPr>
            <w:tcW w:w="2138" w:type="dxa"/>
          </w:tcPr>
          <w:p w14:paraId="15751D2E" w14:textId="77777777" w:rsidR="00047D2B" w:rsidRDefault="00047D2B" w:rsidP="0085445F">
            <w:pPr>
              <w:jc w:val="center"/>
            </w:pPr>
            <w:r>
              <w:t>66.67%(10)</w:t>
            </w:r>
          </w:p>
        </w:tc>
        <w:tc>
          <w:tcPr>
            <w:tcW w:w="2139" w:type="dxa"/>
            <w:shd w:val="clear" w:color="auto" w:fill="00B0F0"/>
          </w:tcPr>
          <w:p w14:paraId="48ED33D8" w14:textId="77777777" w:rsidR="00047D2B" w:rsidRDefault="00047D2B" w:rsidP="0085445F">
            <w:pPr>
              <w:jc w:val="center"/>
            </w:pPr>
            <w:r>
              <w:t>73.33% (11)</w:t>
            </w:r>
          </w:p>
        </w:tc>
        <w:tc>
          <w:tcPr>
            <w:tcW w:w="2139" w:type="dxa"/>
            <w:shd w:val="clear" w:color="auto" w:fill="auto"/>
          </w:tcPr>
          <w:p w14:paraId="4EEABFE8" w14:textId="35471391" w:rsidR="00047D2B" w:rsidRDefault="009F2D0E" w:rsidP="0085445F">
            <w:pPr>
              <w:jc w:val="center"/>
            </w:pPr>
            <w:r>
              <w:t>60%</w:t>
            </w:r>
            <w:r w:rsidR="00B80663">
              <w:t xml:space="preserve"> (9)</w:t>
            </w:r>
          </w:p>
        </w:tc>
        <w:tc>
          <w:tcPr>
            <w:tcW w:w="2138" w:type="dxa"/>
            <w:shd w:val="clear" w:color="auto" w:fill="FFC000"/>
          </w:tcPr>
          <w:p w14:paraId="1ED10A57" w14:textId="00822717" w:rsidR="00047D2B" w:rsidRDefault="00571508" w:rsidP="00571508">
            <w:pPr>
              <w:pStyle w:val="ListParagraph"/>
              <w:spacing w:after="0" w:line="240" w:lineRule="auto"/>
            </w:pPr>
            <w:r>
              <w:t>-6.67% (1)</w:t>
            </w:r>
          </w:p>
        </w:tc>
        <w:tc>
          <w:tcPr>
            <w:tcW w:w="2139" w:type="dxa"/>
          </w:tcPr>
          <w:p w14:paraId="54866407" w14:textId="77777777" w:rsidR="00047D2B" w:rsidRDefault="00047D2B" w:rsidP="0085445F">
            <w:pPr>
              <w:jc w:val="center"/>
            </w:pPr>
          </w:p>
        </w:tc>
        <w:tc>
          <w:tcPr>
            <w:tcW w:w="2139" w:type="dxa"/>
          </w:tcPr>
          <w:p w14:paraId="42B831C4" w14:textId="77777777" w:rsidR="00047D2B" w:rsidRDefault="00047D2B" w:rsidP="0085445F">
            <w:pPr>
              <w:jc w:val="center"/>
            </w:pPr>
          </w:p>
        </w:tc>
      </w:tr>
      <w:tr w:rsidR="00047D2B" w14:paraId="1848FCF4" w14:textId="77777777" w:rsidTr="00F768CB">
        <w:trPr>
          <w:trHeight w:val="259"/>
        </w:trPr>
        <w:tc>
          <w:tcPr>
            <w:tcW w:w="1055" w:type="dxa"/>
            <w:shd w:val="clear" w:color="auto" w:fill="D9D9D9" w:themeFill="background1" w:themeFillShade="D9"/>
          </w:tcPr>
          <w:p w14:paraId="2B112C65" w14:textId="77777777" w:rsidR="00047D2B" w:rsidRDefault="00047D2B" w:rsidP="0085445F">
            <w:pPr>
              <w:jc w:val="center"/>
            </w:pPr>
            <w:r>
              <w:t>3</w:t>
            </w:r>
          </w:p>
        </w:tc>
        <w:tc>
          <w:tcPr>
            <w:tcW w:w="2138" w:type="dxa"/>
          </w:tcPr>
          <w:p w14:paraId="4CE0E832" w14:textId="77777777" w:rsidR="00047D2B" w:rsidRDefault="00047D2B" w:rsidP="0085445F">
            <w:pPr>
              <w:jc w:val="center"/>
            </w:pPr>
            <w:r>
              <w:t>80% (12)</w:t>
            </w:r>
          </w:p>
        </w:tc>
        <w:tc>
          <w:tcPr>
            <w:tcW w:w="2139" w:type="dxa"/>
            <w:shd w:val="clear" w:color="auto" w:fill="92D050"/>
          </w:tcPr>
          <w:p w14:paraId="6B38A745" w14:textId="77777777" w:rsidR="00047D2B" w:rsidRDefault="00047D2B" w:rsidP="0085445F">
            <w:pPr>
              <w:jc w:val="center"/>
            </w:pPr>
            <w:r>
              <w:t>80% (12)</w:t>
            </w:r>
          </w:p>
        </w:tc>
        <w:tc>
          <w:tcPr>
            <w:tcW w:w="2139" w:type="dxa"/>
            <w:shd w:val="clear" w:color="auto" w:fill="auto"/>
          </w:tcPr>
          <w:p w14:paraId="7775EB7D" w14:textId="7CD3551D" w:rsidR="00047D2B" w:rsidRDefault="00B80663" w:rsidP="0085445F">
            <w:pPr>
              <w:jc w:val="center"/>
            </w:pPr>
            <w:r>
              <w:t>78.57% (11)</w:t>
            </w:r>
          </w:p>
        </w:tc>
        <w:tc>
          <w:tcPr>
            <w:tcW w:w="2138" w:type="dxa"/>
            <w:shd w:val="clear" w:color="auto" w:fill="FFC000"/>
          </w:tcPr>
          <w:p w14:paraId="01D80A22" w14:textId="15DE5EF4" w:rsidR="00047D2B" w:rsidRDefault="00562D41" w:rsidP="0085445F">
            <w:pPr>
              <w:jc w:val="center"/>
            </w:pPr>
            <w:r>
              <w:t>-</w:t>
            </w:r>
            <w:r w:rsidR="00F36B3D">
              <w:t>1.43% (1)</w:t>
            </w:r>
          </w:p>
        </w:tc>
        <w:tc>
          <w:tcPr>
            <w:tcW w:w="2139" w:type="dxa"/>
          </w:tcPr>
          <w:p w14:paraId="5809673C" w14:textId="77777777" w:rsidR="00047D2B" w:rsidRDefault="00047D2B" w:rsidP="0085445F">
            <w:pPr>
              <w:jc w:val="center"/>
            </w:pPr>
          </w:p>
        </w:tc>
        <w:tc>
          <w:tcPr>
            <w:tcW w:w="2139" w:type="dxa"/>
          </w:tcPr>
          <w:p w14:paraId="7BCA3B11" w14:textId="77777777" w:rsidR="00047D2B" w:rsidRDefault="00047D2B" w:rsidP="0085445F">
            <w:pPr>
              <w:jc w:val="center"/>
            </w:pPr>
          </w:p>
        </w:tc>
      </w:tr>
      <w:tr w:rsidR="00047D2B" w14:paraId="6B628E2E" w14:textId="77777777" w:rsidTr="00F768CB">
        <w:trPr>
          <w:trHeight w:val="245"/>
        </w:trPr>
        <w:tc>
          <w:tcPr>
            <w:tcW w:w="1055" w:type="dxa"/>
            <w:shd w:val="clear" w:color="auto" w:fill="D9D9D9" w:themeFill="background1" w:themeFillShade="D9"/>
          </w:tcPr>
          <w:p w14:paraId="431CE732" w14:textId="77777777" w:rsidR="00047D2B" w:rsidRDefault="00047D2B" w:rsidP="0085445F">
            <w:pPr>
              <w:jc w:val="center"/>
            </w:pPr>
            <w:r>
              <w:t>4</w:t>
            </w:r>
          </w:p>
        </w:tc>
        <w:tc>
          <w:tcPr>
            <w:tcW w:w="2138" w:type="dxa"/>
          </w:tcPr>
          <w:p w14:paraId="46DE38BD" w14:textId="77777777" w:rsidR="00047D2B" w:rsidRDefault="00047D2B" w:rsidP="0085445F">
            <w:pPr>
              <w:jc w:val="center"/>
            </w:pPr>
            <w:r>
              <w:t>90% (9)</w:t>
            </w:r>
          </w:p>
        </w:tc>
        <w:tc>
          <w:tcPr>
            <w:tcW w:w="2139" w:type="dxa"/>
            <w:shd w:val="clear" w:color="auto" w:fill="92D050"/>
          </w:tcPr>
          <w:p w14:paraId="563380C0" w14:textId="77777777" w:rsidR="00047D2B" w:rsidRDefault="00047D2B" w:rsidP="0085445F">
            <w:pPr>
              <w:jc w:val="center"/>
            </w:pPr>
            <w:r>
              <w:t>90% (9)</w:t>
            </w:r>
          </w:p>
        </w:tc>
        <w:tc>
          <w:tcPr>
            <w:tcW w:w="2139" w:type="dxa"/>
            <w:shd w:val="clear" w:color="auto" w:fill="auto"/>
          </w:tcPr>
          <w:p w14:paraId="10DF3AA4" w14:textId="469F39B1" w:rsidR="00047D2B" w:rsidRDefault="00B80663" w:rsidP="0085445F">
            <w:pPr>
              <w:jc w:val="center"/>
            </w:pPr>
            <w:r>
              <w:t>77.78% (7)</w:t>
            </w:r>
          </w:p>
        </w:tc>
        <w:tc>
          <w:tcPr>
            <w:tcW w:w="2138" w:type="dxa"/>
            <w:shd w:val="clear" w:color="auto" w:fill="FFC000"/>
          </w:tcPr>
          <w:p w14:paraId="5ED966D7" w14:textId="7AFBD7A4" w:rsidR="00047D2B" w:rsidRDefault="000F02BE" w:rsidP="0085445F">
            <w:pPr>
              <w:jc w:val="center"/>
            </w:pPr>
            <w:r>
              <w:t>-12.22% (</w:t>
            </w:r>
            <w:r w:rsidR="000405AB">
              <w:t>2)</w:t>
            </w:r>
          </w:p>
        </w:tc>
        <w:tc>
          <w:tcPr>
            <w:tcW w:w="2139" w:type="dxa"/>
          </w:tcPr>
          <w:p w14:paraId="554B27F6" w14:textId="77777777" w:rsidR="00047D2B" w:rsidRDefault="00047D2B" w:rsidP="0085445F">
            <w:pPr>
              <w:jc w:val="center"/>
            </w:pPr>
          </w:p>
        </w:tc>
        <w:tc>
          <w:tcPr>
            <w:tcW w:w="2139" w:type="dxa"/>
          </w:tcPr>
          <w:p w14:paraId="3F48EAC0" w14:textId="77777777" w:rsidR="00047D2B" w:rsidRDefault="00047D2B" w:rsidP="0085445F">
            <w:pPr>
              <w:jc w:val="center"/>
            </w:pPr>
          </w:p>
        </w:tc>
      </w:tr>
      <w:tr w:rsidR="00047D2B" w14:paraId="7B010EE7" w14:textId="77777777" w:rsidTr="00F768CB">
        <w:trPr>
          <w:trHeight w:val="259"/>
        </w:trPr>
        <w:tc>
          <w:tcPr>
            <w:tcW w:w="1055" w:type="dxa"/>
            <w:shd w:val="clear" w:color="auto" w:fill="D9D9D9" w:themeFill="background1" w:themeFillShade="D9"/>
          </w:tcPr>
          <w:p w14:paraId="3EF57106" w14:textId="77777777" w:rsidR="00047D2B" w:rsidRDefault="00047D2B" w:rsidP="0085445F">
            <w:pPr>
              <w:jc w:val="center"/>
            </w:pPr>
            <w:r>
              <w:t>5</w:t>
            </w:r>
          </w:p>
        </w:tc>
        <w:tc>
          <w:tcPr>
            <w:tcW w:w="2138" w:type="dxa"/>
          </w:tcPr>
          <w:p w14:paraId="68FDC5D3" w14:textId="77777777" w:rsidR="00047D2B" w:rsidRDefault="00047D2B" w:rsidP="0085445F">
            <w:pPr>
              <w:jc w:val="center"/>
            </w:pPr>
            <w:r>
              <w:t>93.33% (14)</w:t>
            </w:r>
          </w:p>
        </w:tc>
        <w:tc>
          <w:tcPr>
            <w:tcW w:w="2139" w:type="dxa"/>
            <w:shd w:val="clear" w:color="auto" w:fill="FFC000"/>
          </w:tcPr>
          <w:p w14:paraId="6A9B16E7" w14:textId="77777777" w:rsidR="00047D2B" w:rsidRDefault="00047D2B" w:rsidP="0085445F">
            <w:pPr>
              <w:jc w:val="center"/>
            </w:pPr>
            <w:r>
              <w:t>80% (12)</w:t>
            </w:r>
          </w:p>
        </w:tc>
        <w:tc>
          <w:tcPr>
            <w:tcW w:w="2139" w:type="dxa"/>
            <w:shd w:val="clear" w:color="auto" w:fill="auto"/>
          </w:tcPr>
          <w:p w14:paraId="5ACA814B" w14:textId="331BCFF6" w:rsidR="00047D2B" w:rsidRDefault="00B80663" w:rsidP="0085445F">
            <w:pPr>
              <w:jc w:val="center"/>
            </w:pPr>
            <w:r>
              <w:t>71.43% (10)</w:t>
            </w:r>
          </w:p>
        </w:tc>
        <w:tc>
          <w:tcPr>
            <w:tcW w:w="2138" w:type="dxa"/>
            <w:shd w:val="clear" w:color="auto" w:fill="FF0000"/>
          </w:tcPr>
          <w:p w14:paraId="25CF113C" w14:textId="0951B5B7" w:rsidR="00047D2B" w:rsidRDefault="007B3417" w:rsidP="0085445F">
            <w:pPr>
              <w:jc w:val="center"/>
            </w:pPr>
            <w:r>
              <w:t>-21.9% (4)</w:t>
            </w:r>
          </w:p>
        </w:tc>
        <w:tc>
          <w:tcPr>
            <w:tcW w:w="2139" w:type="dxa"/>
          </w:tcPr>
          <w:p w14:paraId="13D4EF5C" w14:textId="77777777" w:rsidR="00047D2B" w:rsidRDefault="00047D2B" w:rsidP="0085445F">
            <w:pPr>
              <w:jc w:val="center"/>
            </w:pPr>
          </w:p>
        </w:tc>
        <w:tc>
          <w:tcPr>
            <w:tcW w:w="2139" w:type="dxa"/>
          </w:tcPr>
          <w:p w14:paraId="6AEF579D" w14:textId="77777777" w:rsidR="00047D2B" w:rsidRDefault="00047D2B" w:rsidP="0085445F">
            <w:pPr>
              <w:jc w:val="center"/>
            </w:pPr>
          </w:p>
        </w:tc>
      </w:tr>
      <w:tr w:rsidR="00047D2B" w14:paraId="09C4DCEF" w14:textId="77777777" w:rsidTr="000E7D15">
        <w:trPr>
          <w:trHeight w:val="245"/>
        </w:trPr>
        <w:tc>
          <w:tcPr>
            <w:tcW w:w="1055" w:type="dxa"/>
            <w:shd w:val="clear" w:color="auto" w:fill="D9D9D9" w:themeFill="background1" w:themeFillShade="D9"/>
          </w:tcPr>
          <w:p w14:paraId="72A5B145" w14:textId="77777777" w:rsidR="00047D2B" w:rsidRDefault="00047D2B" w:rsidP="0085445F">
            <w:pPr>
              <w:jc w:val="center"/>
            </w:pPr>
            <w:r>
              <w:t>6</w:t>
            </w:r>
          </w:p>
        </w:tc>
        <w:tc>
          <w:tcPr>
            <w:tcW w:w="2138" w:type="dxa"/>
          </w:tcPr>
          <w:p w14:paraId="598E9FEC" w14:textId="77777777" w:rsidR="00047D2B" w:rsidRDefault="00047D2B" w:rsidP="0085445F">
            <w:pPr>
              <w:jc w:val="center"/>
            </w:pPr>
            <w:r>
              <w:t>83.33% (5)</w:t>
            </w:r>
          </w:p>
        </w:tc>
        <w:tc>
          <w:tcPr>
            <w:tcW w:w="2139" w:type="dxa"/>
            <w:shd w:val="clear" w:color="auto" w:fill="92D050"/>
          </w:tcPr>
          <w:p w14:paraId="4F9A0450" w14:textId="77777777" w:rsidR="00047D2B" w:rsidRDefault="00047D2B" w:rsidP="0085445F">
            <w:pPr>
              <w:jc w:val="center"/>
            </w:pPr>
            <w:r>
              <w:t>83.33% (5)</w:t>
            </w:r>
          </w:p>
        </w:tc>
        <w:tc>
          <w:tcPr>
            <w:tcW w:w="2139" w:type="dxa"/>
            <w:shd w:val="clear" w:color="auto" w:fill="auto"/>
          </w:tcPr>
          <w:p w14:paraId="62A45A43" w14:textId="4EEC6A0E" w:rsidR="00047D2B" w:rsidRDefault="00B80663" w:rsidP="0085445F">
            <w:pPr>
              <w:jc w:val="center"/>
            </w:pPr>
            <w:r>
              <w:t>66.67% (4)</w:t>
            </w:r>
          </w:p>
        </w:tc>
        <w:tc>
          <w:tcPr>
            <w:tcW w:w="2138" w:type="dxa"/>
            <w:shd w:val="clear" w:color="auto" w:fill="FFC000"/>
          </w:tcPr>
          <w:p w14:paraId="56279714" w14:textId="7B956C60" w:rsidR="00047D2B" w:rsidRDefault="009B066C" w:rsidP="0085445F">
            <w:pPr>
              <w:jc w:val="center"/>
            </w:pPr>
            <w:r>
              <w:t>-16.66% (1)</w:t>
            </w:r>
          </w:p>
        </w:tc>
        <w:tc>
          <w:tcPr>
            <w:tcW w:w="2139" w:type="dxa"/>
          </w:tcPr>
          <w:p w14:paraId="47DBB2D5" w14:textId="77777777" w:rsidR="00047D2B" w:rsidRDefault="00047D2B" w:rsidP="0085445F">
            <w:pPr>
              <w:jc w:val="center"/>
            </w:pPr>
          </w:p>
        </w:tc>
        <w:tc>
          <w:tcPr>
            <w:tcW w:w="2139" w:type="dxa"/>
          </w:tcPr>
          <w:p w14:paraId="526863AE" w14:textId="77777777" w:rsidR="00047D2B" w:rsidRDefault="00047D2B" w:rsidP="0085445F">
            <w:pPr>
              <w:jc w:val="center"/>
            </w:pPr>
          </w:p>
        </w:tc>
      </w:tr>
    </w:tbl>
    <w:p w14:paraId="605C84AE" w14:textId="77777777" w:rsidR="0085445F" w:rsidRDefault="0085445F" w:rsidP="00AB0BA3"/>
    <w:tbl>
      <w:tblPr>
        <w:tblStyle w:val="TableGrid"/>
        <w:tblW w:w="0" w:type="auto"/>
        <w:tblLook w:val="04A0" w:firstRow="1" w:lastRow="0" w:firstColumn="1" w:lastColumn="0" w:noHBand="0" w:noVBand="1"/>
      </w:tblPr>
      <w:tblGrid>
        <w:gridCol w:w="1073"/>
        <w:gridCol w:w="2135"/>
        <w:gridCol w:w="2136"/>
        <w:gridCol w:w="2136"/>
        <w:gridCol w:w="2135"/>
        <w:gridCol w:w="2136"/>
        <w:gridCol w:w="2136"/>
      </w:tblGrid>
      <w:tr w:rsidR="00E02D42" w14:paraId="32951498" w14:textId="77777777" w:rsidTr="00047D2B">
        <w:tc>
          <w:tcPr>
            <w:tcW w:w="13887" w:type="dxa"/>
            <w:gridSpan w:val="7"/>
            <w:shd w:val="clear" w:color="auto" w:fill="808080" w:themeFill="background1" w:themeFillShade="80"/>
          </w:tcPr>
          <w:p w14:paraId="585AE877" w14:textId="77777777" w:rsidR="00E02D42" w:rsidRPr="0085445F" w:rsidRDefault="00E02D42" w:rsidP="0085445F">
            <w:pPr>
              <w:jc w:val="center"/>
              <w:rPr>
                <w:b/>
              </w:rPr>
            </w:pPr>
            <w:r>
              <w:rPr>
                <w:b/>
                <w:color w:val="FFFFFF" w:themeColor="background1"/>
              </w:rPr>
              <w:t>Writing</w:t>
            </w:r>
          </w:p>
        </w:tc>
      </w:tr>
      <w:tr w:rsidR="00047D2B" w14:paraId="0DAEB1D5" w14:textId="77777777" w:rsidTr="00047D2B">
        <w:tc>
          <w:tcPr>
            <w:tcW w:w="1073" w:type="dxa"/>
            <w:shd w:val="clear" w:color="auto" w:fill="D9D9D9" w:themeFill="background1" w:themeFillShade="D9"/>
          </w:tcPr>
          <w:p w14:paraId="1C43CC42" w14:textId="77777777" w:rsidR="00047D2B" w:rsidRPr="0085445F" w:rsidRDefault="00047D2B" w:rsidP="0085445F">
            <w:pPr>
              <w:jc w:val="center"/>
              <w:rPr>
                <w:b/>
              </w:rPr>
            </w:pPr>
            <w:r w:rsidRPr="0085445F">
              <w:rPr>
                <w:b/>
              </w:rPr>
              <w:t>Year Group</w:t>
            </w:r>
          </w:p>
        </w:tc>
        <w:tc>
          <w:tcPr>
            <w:tcW w:w="2135" w:type="dxa"/>
            <w:shd w:val="clear" w:color="auto" w:fill="D9D9D9" w:themeFill="background1" w:themeFillShade="D9"/>
          </w:tcPr>
          <w:p w14:paraId="6FFFCCED" w14:textId="77777777" w:rsidR="00047D2B" w:rsidRPr="0085445F" w:rsidRDefault="00047D2B" w:rsidP="0085445F">
            <w:pPr>
              <w:jc w:val="center"/>
              <w:rPr>
                <w:b/>
              </w:rPr>
            </w:pPr>
            <w:r w:rsidRPr="0085445F">
              <w:rPr>
                <w:b/>
              </w:rPr>
              <w:t>% at or above ARE Autumn 1 2020</w:t>
            </w:r>
          </w:p>
        </w:tc>
        <w:tc>
          <w:tcPr>
            <w:tcW w:w="2136" w:type="dxa"/>
            <w:shd w:val="clear" w:color="auto" w:fill="D9D9D9" w:themeFill="background1" w:themeFillShade="D9"/>
          </w:tcPr>
          <w:p w14:paraId="43658ED8" w14:textId="77777777" w:rsidR="00047D2B" w:rsidRPr="0085445F" w:rsidRDefault="00047D2B" w:rsidP="0085445F">
            <w:pPr>
              <w:jc w:val="center"/>
              <w:rPr>
                <w:b/>
              </w:rPr>
            </w:pPr>
            <w:r>
              <w:rPr>
                <w:b/>
              </w:rPr>
              <w:t>% at or above ARE Autumn 2 2020</w:t>
            </w:r>
          </w:p>
        </w:tc>
        <w:tc>
          <w:tcPr>
            <w:tcW w:w="2136" w:type="dxa"/>
            <w:shd w:val="clear" w:color="auto" w:fill="D9D9D9" w:themeFill="background1" w:themeFillShade="D9"/>
          </w:tcPr>
          <w:p w14:paraId="2A25B9EE" w14:textId="77777777" w:rsidR="00047D2B" w:rsidRPr="0085445F" w:rsidRDefault="00047D2B" w:rsidP="0085445F">
            <w:pPr>
              <w:jc w:val="center"/>
              <w:rPr>
                <w:b/>
              </w:rPr>
            </w:pPr>
            <w:r>
              <w:rPr>
                <w:b/>
              </w:rPr>
              <w:t>% at or above ARE Spring 2</w:t>
            </w:r>
            <w:r w:rsidRPr="0085445F">
              <w:rPr>
                <w:b/>
              </w:rPr>
              <w:t xml:space="preserve"> 2021</w:t>
            </w:r>
          </w:p>
        </w:tc>
        <w:tc>
          <w:tcPr>
            <w:tcW w:w="2135" w:type="dxa"/>
            <w:shd w:val="clear" w:color="auto" w:fill="D9D9D9" w:themeFill="background1" w:themeFillShade="D9"/>
          </w:tcPr>
          <w:p w14:paraId="045AA18D" w14:textId="4474F999" w:rsidR="00047D2B" w:rsidRPr="0085445F" w:rsidRDefault="00047D2B" w:rsidP="0085445F">
            <w:pPr>
              <w:jc w:val="center"/>
              <w:rPr>
                <w:b/>
              </w:rPr>
            </w:pPr>
            <w:r w:rsidRPr="0085445F">
              <w:rPr>
                <w:b/>
              </w:rPr>
              <w:t>Progress or Drop Back</w:t>
            </w:r>
            <w:r w:rsidR="00BB302A">
              <w:rPr>
                <w:b/>
              </w:rPr>
              <w:t xml:space="preserve"> From Aut 1</w:t>
            </w:r>
          </w:p>
        </w:tc>
        <w:tc>
          <w:tcPr>
            <w:tcW w:w="2136" w:type="dxa"/>
            <w:shd w:val="clear" w:color="auto" w:fill="D9D9D9" w:themeFill="background1" w:themeFillShade="D9"/>
          </w:tcPr>
          <w:p w14:paraId="23F459A5" w14:textId="77777777" w:rsidR="00047D2B" w:rsidRPr="0085445F" w:rsidRDefault="00047D2B" w:rsidP="0085445F">
            <w:pPr>
              <w:jc w:val="center"/>
              <w:rPr>
                <w:b/>
              </w:rPr>
            </w:pPr>
            <w:r w:rsidRPr="0085445F">
              <w:rPr>
                <w:b/>
              </w:rPr>
              <w:t>% at or above ARE Summer 2 2021</w:t>
            </w:r>
          </w:p>
        </w:tc>
        <w:tc>
          <w:tcPr>
            <w:tcW w:w="2136" w:type="dxa"/>
            <w:shd w:val="clear" w:color="auto" w:fill="D9D9D9" w:themeFill="background1" w:themeFillShade="D9"/>
          </w:tcPr>
          <w:p w14:paraId="701FC3FD" w14:textId="67774D4B" w:rsidR="00047D2B" w:rsidRPr="0085445F" w:rsidRDefault="00047D2B" w:rsidP="0085445F">
            <w:pPr>
              <w:jc w:val="center"/>
              <w:rPr>
                <w:b/>
              </w:rPr>
            </w:pPr>
            <w:r w:rsidRPr="0085445F">
              <w:rPr>
                <w:b/>
              </w:rPr>
              <w:t>Progress/Drop Back</w:t>
            </w:r>
            <w:r w:rsidR="00BB302A">
              <w:rPr>
                <w:b/>
              </w:rPr>
              <w:t xml:space="preserve"> From Aut 1</w:t>
            </w:r>
          </w:p>
        </w:tc>
      </w:tr>
      <w:tr w:rsidR="00047D2B" w14:paraId="792ED44F" w14:textId="77777777" w:rsidTr="001D287C">
        <w:tc>
          <w:tcPr>
            <w:tcW w:w="1073" w:type="dxa"/>
            <w:shd w:val="clear" w:color="auto" w:fill="D9D9D9" w:themeFill="background1" w:themeFillShade="D9"/>
          </w:tcPr>
          <w:p w14:paraId="01E8E1AB" w14:textId="77777777" w:rsidR="00047D2B" w:rsidRDefault="00047D2B" w:rsidP="0085445F">
            <w:pPr>
              <w:jc w:val="center"/>
            </w:pPr>
            <w:r>
              <w:t>1</w:t>
            </w:r>
          </w:p>
        </w:tc>
        <w:tc>
          <w:tcPr>
            <w:tcW w:w="2135" w:type="dxa"/>
          </w:tcPr>
          <w:p w14:paraId="5E2613D1" w14:textId="77777777" w:rsidR="00047D2B" w:rsidRDefault="00047D2B" w:rsidP="0085445F">
            <w:pPr>
              <w:jc w:val="center"/>
            </w:pPr>
            <w:r>
              <w:t>60% (9)</w:t>
            </w:r>
          </w:p>
        </w:tc>
        <w:tc>
          <w:tcPr>
            <w:tcW w:w="2136" w:type="dxa"/>
            <w:shd w:val="clear" w:color="auto" w:fill="00B0F0"/>
          </w:tcPr>
          <w:p w14:paraId="75D329B1" w14:textId="77777777" w:rsidR="00047D2B" w:rsidRDefault="00047D2B" w:rsidP="0085445F">
            <w:pPr>
              <w:jc w:val="center"/>
            </w:pPr>
            <w:r>
              <w:t>93.33% (14)</w:t>
            </w:r>
          </w:p>
        </w:tc>
        <w:tc>
          <w:tcPr>
            <w:tcW w:w="2136" w:type="dxa"/>
          </w:tcPr>
          <w:p w14:paraId="40F36A4E" w14:textId="1F0D1CD5" w:rsidR="00047D2B" w:rsidRDefault="008F11E1" w:rsidP="0085445F">
            <w:pPr>
              <w:jc w:val="center"/>
            </w:pPr>
            <w:r>
              <w:t>92.86% (13)</w:t>
            </w:r>
          </w:p>
        </w:tc>
        <w:tc>
          <w:tcPr>
            <w:tcW w:w="2135" w:type="dxa"/>
            <w:shd w:val="clear" w:color="auto" w:fill="00B0F0"/>
          </w:tcPr>
          <w:p w14:paraId="554207AE" w14:textId="1E0D6DDA" w:rsidR="00047D2B" w:rsidRDefault="00AD22E6" w:rsidP="0085445F">
            <w:pPr>
              <w:jc w:val="center"/>
            </w:pPr>
            <w:r>
              <w:t>+32.86% (5)</w:t>
            </w:r>
          </w:p>
        </w:tc>
        <w:tc>
          <w:tcPr>
            <w:tcW w:w="2136" w:type="dxa"/>
          </w:tcPr>
          <w:p w14:paraId="612D73C7" w14:textId="77777777" w:rsidR="00047D2B" w:rsidRDefault="00047D2B" w:rsidP="0085445F">
            <w:pPr>
              <w:jc w:val="center"/>
            </w:pPr>
          </w:p>
        </w:tc>
        <w:tc>
          <w:tcPr>
            <w:tcW w:w="2136" w:type="dxa"/>
          </w:tcPr>
          <w:p w14:paraId="27BF83C5" w14:textId="77777777" w:rsidR="00047D2B" w:rsidRDefault="00047D2B" w:rsidP="0085445F">
            <w:pPr>
              <w:jc w:val="center"/>
            </w:pPr>
          </w:p>
        </w:tc>
      </w:tr>
      <w:tr w:rsidR="00047D2B" w14:paraId="37E81E2D" w14:textId="77777777" w:rsidTr="001D287C">
        <w:tc>
          <w:tcPr>
            <w:tcW w:w="1073" w:type="dxa"/>
            <w:shd w:val="clear" w:color="auto" w:fill="D9D9D9" w:themeFill="background1" w:themeFillShade="D9"/>
          </w:tcPr>
          <w:p w14:paraId="1493E04D" w14:textId="77777777" w:rsidR="00047D2B" w:rsidRDefault="00047D2B" w:rsidP="0085445F">
            <w:pPr>
              <w:jc w:val="center"/>
            </w:pPr>
            <w:r>
              <w:t>2</w:t>
            </w:r>
          </w:p>
        </w:tc>
        <w:tc>
          <w:tcPr>
            <w:tcW w:w="2135" w:type="dxa"/>
          </w:tcPr>
          <w:p w14:paraId="0810985B" w14:textId="77777777" w:rsidR="00047D2B" w:rsidRDefault="00047D2B" w:rsidP="0085445F">
            <w:pPr>
              <w:jc w:val="center"/>
            </w:pPr>
            <w:r>
              <w:t>66.67% (10)</w:t>
            </w:r>
          </w:p>
        </w:tc>
        <w:tc>
          <w:tcPr>
            <w:tcW w:w="2136" w:type="dxa"/>
            <w:shd w:val="clear" w:color="auto" w:fill="92D050"/>
          </w:tcPr>
          <w:p w14:paraId="7FB19F3D" w14:textId="77777777" w:rsidR="00047D2B" w:rsidRDefault="00047D2B" w:rsidP="0085445F">
            <w:pPr>
              <w:jc w:val="center"/>
            </w:pPr>
            <w:r>
              <w:t>66.67% (10)</w:t>
            </w:r>
          </w:p>
        </w:tc>
        <w:tc>
          <w:tcPr>
            <w:tcW w:w="2136" w:type="dxa"/>
          </w:tcPr>
          <w:p w14:paraId="5C36F29A" w14:textId="20F3FD49" w:rsidR="00047D2B" w:rsidRDefault="008F11E1" w:rsidP="0085445F">
            <w:pPr>
              <w:jc w:val="center"/>
            </w:pPr>
            <w:r>
              <w:t>46.67% (7)</w:t>
            </w:r>
          </w:p>
        </w:tc>
        <w:tc>
          <w:tcPr>
            <w:tcW w:w="2135" w:type="dxa"/>
            <w:shd w:val="clear" w:color="auto" w:fill="FF0000"/>
          </w:tcPr>
          <w:p w14:paraId="4305D922" w14:textId="6C42EA30" w:rsidR="00047D2B" w:rsidRDefault="00B26FE7" w:rsidP="0085445F">
            <w:pPr>
              <w:jc w:val="center"/>
            </w:pPr>
            <w:r>
              <w:t>-20% (3)</w:t>
            </w:r>
          </w:p>
        </w:tc>
        <w:tc>
          <w:tcPr>
            <w:tcW w:w="2136" w:type="dxa"/>
          </w:tcPr>
          <w:p w14:paraId="5267C95D" w14:textId="77777777" w:rsidR="00047D2B" w:rsidRDefault="00047D2B" w:rsidP="0085445F">
            <w:pPr>
              <w:jc w:val="center"/>
            </w:pPr>
          </w:p>
        </w:tc>
        <w:tc>
          <w:tcPr>
            <w:tcW w:w="2136" w:type="dxa"/>
          </w:tcPr>
          <w:p w14:paraId="72A4D0B8" w14:textId="77777777" w:rsidR="00047D2B" w:rsidRDefault="00047D2B" w:rsidP="0085445F">
            <w:pPr>
              <w:jc w:val="center"/>
            </w:pPr>
          </w:p>
        </w:tc>
      </w:tr>
      <w:tr w:rsidR="00047D2B" w14:paraId="04F0C755" w14:textId="77777777" w:rsidTr="001D287C">
        <w:tc>
          <w:tcPr>
            <w:tcW w:w="1073" w:type="dxa"/>
            <w:shd w:val="clear" w:color="auto" w:fill="D9D9D9" w:themeFill="background1" w:themeFillShade="D9"/>
          </w:tcPr>
          <w:p w14:paraId="5EDA7D96" w14:textId="77777777" w:rsidR="00047D2B" w:rsidRDefault="00047D2B" w:rsidP="0085445F">
            <w:pPr>
              <w:jc w:val="center"/>
            </w:pPr>
            <w:r>
              <w:t>3</w:t>
            </w:r>
          </w:p>
        </w:tc>
        <w:tc>
          <w:tcPr>
            <w:tcW w:w="2135" w:type="dxa"/>
          </w:tcPr>
          <w:p w14:paraId="7F10CA24" w14:textId="77777777" w:rsidR="00047D2B" w:rsidRDefault="00047D2B" w:rsidP="0085445F">
            <w:pPr>
              <w:jc w:val="center"/>
            </w:pPr>
            <w:r>
              <w:t>66.67% (10)</w:t>
            </w:r>
          </w:p>
        </w:tc>
        <w:tc>
          <w:tcPr>
            <w:tcW w:w="2136" w:type="dxa"/>
            <w:shd w:val="clear" w:color="auto" w:fill="FFC000"/>
          </w:tcPr>
          <w:p w14:paraId="4227C170" w14:textId="77777777" w:rsidR="00047D2B" w:rsidRDefault="00047D2B" w:rsidP="0085445F">
            <w:pPr>
              <w:jc w:val="center"/>
            </w:pPr>
            <w:r>
              <w:t>60% (9)</w:t>
            </w:r>
          </w:p>
        </w:tc>
        <w:tc>
          <w:tcPr>
            <w:tcW w:w="2136" w:type="dxa"/>
          </w:tcPr>
          <w:p w14:paraId="0A34B0FE" w14:textId="1A6B44B4" w:rsidR="00047D2B" w:rsidRDefault="008F11E1" w:rsidP="0085445F">
            <w:pPr>
              <w:jc w:val="center"/>
            </w:pPr>
            <w:r>
              <w:t>57.14% (8)</w:t>
            </w:r>
          </w:p>
        </w:tc>
        <w:tc>
          <w:tcPr>
            <w:tcW w:w="2135" w:type="dxa"/>
            <w:shd w:val="clear" w:color="auto" w:fill="FFC000"/>
          </w:tcPr>
          <w:p w14:paraId="2276C8CE" w14:textId="306D128C" w:rsidR="00047D2B" w:rsidRDefault="00D57861" w:rsidP="0085445F">
            <w:pPr>
              <w:jc w:val="center"/>
            </w:pPr>
            <w:r>
              <w:t>-</w:t>
            </w:r>
            <w:r w:rsidR="00DA03E8">
              <w:t>9.53% (</w:t>
            </w:r>
            <w:r>
              <w:t>2)</w:t>
            </w:r>
          </w:p>
        </w:tc>
        <w:tc>
          <w:tcPr>
            <w:tcW w:w="2136" w:type="dxa"/>
          </w:tcPr>
          <w:p w14:paraId="42025A15" w14:textId="77777777" w:rsidR="00047D2B" w:rsidRDefault="00047D2B" w:rsidP="0085445F">
            <w:pPr>
              <w:jc w:val="center"/>
            </w:pPr>
          </w:p>
        </w:tc>
        <w:tc>
          <w:tcPr>
            <w:tcW w:w="2136" w:type="dxa"/>
          </w:tcPr>
          <w:p w14:paraId="6F46A9E6" w14:textId="77777777" w:rsidR="00047D2B" w:rsidRDefault="00047D2B" w:rsidP="0085445F">
            <w:pPr>
              <w:jc w:val="center"/>
            </w:pPr>
          </w:p>
        </w:tc>
      </w:tr>
      <w:tr w:rsidR="00047D2B" w14:paraId="14823D2E" w14:textId="77777777" w:rsidTr="001D287C">
        <w:tc>
          <w:tcPr>
            <w:tcW w:w="1073" w:type="dxa"/>
            <w:shd w:val="clear" w:color="auto" w:fill="D9D9D9" w:themeFill="background1" w:themeFillShade="D9"/>
          </w:tcPr>
          <w:p w14:paraId="241BB536" w14:textId="77777777" w:rsidR="00047D2B" w:rsidRDefault="00047D2B" w:rsidP="0085445F">
            <w:pPr>
              <w:jc w:val="center"/>
            </w:pPr>
            <w:r>
              <w:t>4</w:t>
            </w:r>
          </w:p>
        </w:tc>
        <w:tc>
          <w:tcPr>
            <w:tcW w:w="2135" w:type="dxa"/>
          </w:tcPr>
          <w:p w14:paraId="5603AE56" w14:textId="77777777" w:rsidR="00047D2B" w:rsidRDefault="00047D2B" w:rsidP="0085445F">
            <w:pPr>
              <w:jc w:val="center"/>
            </w:pPr>
            <w:r>
              <w:t>80% (8)</w:t>
            </w:r>
          </w:p>
        </w:tc>
        <w:tc>
          <w:tcPr>
            <w:tcW w:w="2136" w:type="dxa"/>
            <w:shd w:val="clear" w:color="auto" w:fill="92D050"/>
          </w:tcPr>
          <w:p w14:paraId="6643EB49" w14:textId="77777777" w:rsidR="00047D2B" w:rsidRDefault="00047D2B" w:rsidP="0085445F">
            <w:pPr>
              <w:jc w:val="center"/>
            </w:pPr>
            <w:r>
              <w:t>80% (8)</w:t>
            </w:r>
          </w:p>
        </w:tc>
        <w:tc>
          <w:tcPr>
            <w:tcW w:w="2136" w:type="dxa"/>
          </w:tcPr>
          <w:p w14:paraId="56A64BC0" w14:textId="1D9A0389" w:rsidR="00047D2B" w:rsidRDefault="008F11E1" w:rsidP="0085445F">
            <w:pPr>
              <w:jc w:val="center"/>
            </w:pPr>
            <w:r>
              <w:t>66.67% (6)</w:t>
            </w:r>
          </w:p>
        </w:tc>
        <w:tc>
          <w:tcPr>
            <w:tcW w:w="2135" w:type="dxa"/>
            <w:shd w:val="clear" w:color="auto" w:fill="FFC000"/>
          </w:tcPr>
          <w:p w14:paraId="44B4E4BC" w14:textId="3AC88574" w:rsidR="00047D2B" w:rsidRDefault="00AA1D5B" w:rsidP="0085445F">
            <w:pPr>
              <w:jc w:val="center"/>
            </w:pPr>
            <w:r>
              <w:t>-13.33% (2)</w:t>
            </w:r>
          </w:p>
        </w:tc>
        <w:tc>
          <w:tcPr>
            <w:tcW w:w="2136" w:type="dxa"/>
          </w:tcPr>
          <w:p w14:paraId="6AB7CDEC" w14:textId="77777777" w:rsidR="00047D2B" w:rsidRDefault="00047D2B" w:rsidP="0085445F">
            <w:pPr>
              <w:jc w:val="center"/>
            </w:pPr>
          </w:p>
        </w:tc>
        <w:tc>
          <w:tcPr>
            <w:tcW w:w="2136" w:type="dxa"/>
          </w:tcPr>
          <w:p w14:paraId="2863B778" w14:textId="77777777" w:rsidR="00047D2B" w:rsidRDefault="00047D2B" w:rsidP="0085445F">
            <w:pPr>
              <w:jc w:val="center"/>
            </w:pPr>
          </w:p>
        </w:tc>
      </w:tr>
      <w:tr w:rsidR="00047D2B" w14:paraId="3A315031" w14:textId="77777777" w:rsidTr="001D287C">
        <w:tc>
          <w:tcPr>
            <w:tcW w:w="1073" w:type="dxa"/>
            <w:shd w:val="clear" w:color="auto" w:fill="D9D9D9" w:themeFill="background1" w:themeFillShade="D9"/>
          </w:tcPr>
          <w:p w14:paraId="6371C53B" w14:textId="77777777" w:rsidR="00047D2B" w:rsidRDefault="00047D2B" w:rsidP="0085445F">
            <w:pPr>
              <w:jc w:val="center"/>
            </w:pPr>
            <w:r>
              <w:t>5</w:t>
            </w:r>
          </w:p>
        </w:tc>
        <w:tc>
          <w:tcPr>
            <w:tcW w:w="2135" w:type="dxa"/>
          </w:tcPr>
          <w:p w14:paraId="1EA85921" w14:textId="77777777" w:rsidR="00047D2B" w:rsidRDefault="00047D2B" w:rsidP="0085445F">
            <w:pPr>
              <w:jc w:val="center"/>
            </w:pPr>
            <w:r>
              <w:t>93.33% (14)</w:t>
            </w:r>
          </w:p>
        </w:tc>
        <w:tc>
          <w:tcPr>
            <w:tcW w:w="2136" w:type="dxa"/>
            <w:shd w:val="clear" w:color="auto" w:fill="00B0F0"/>
          </w:tcPr>
          <w:p w14:paraId="3B7001A8" w14:textId="77777777" w:rsidR="00047D2B" w:rsidRDefault="00047D2B" w:rsidP="0085445F">
            <w:pPr>
              <w:jc w:val="center"/>
            </w:pPr>
            <w:r>
              <w:t>100% (15)</w:t>
            </w:r>
          </w:p>
        </w:tc>
        <w:tc>
          <w:tcPr>
            <w:tcW w:w="2136" w:type="dxa"/>
          </w:tcPr>
          <w:p w14:paraId="52FC6C7C" w14:textId="7B27905A" w:rsidR="00047D2B" w:rsidRDefault="00835A92" w:rsidP="0085445F">
            <w:pPr>
              <w:jc w:val="center"/>
            </w:pPr>
            <w:r>
              <w:t>92.86% (13)</w:t>
            </w:r>
          </w:p>
        </w:tc>
        <w:tc>
          <w:tcPr>
            <w:tcW w:w="2135" w:type="dxa"/>
            <w:shd w:val="clear" w:color="auto" w:fill="FFC000"/>
          </w:tcPr>
          <w:p w14:paraId="38DAC4D0" w14:textId="56153C9C" w:rsidR="00047D2B" w:rsidRDefault="00C779CC" w:rsidP="0085445F">
            <w:pPr>
              <w:jc w:val="center"/>
            </w:pPr>
            <w:r>
              <w:t>-</w:t>
            </w:r>
            <w:r w:rsidR="003D41E9">
              <w:t>0.47% (1)</w:t>
            </w:r>
          </w:p>
        </w:tc>
        <w:tc>
          <w:tcPr>
            <w:tcW w:w="2136" w:type="dxa"/>
          </w:tcPr>
          <w:p w14:paraId="3BBD2B64" w14:textId="77777777" w:rsidR="00047D2B" w:rsidRDefault="00047D2B" w:rsidP="0085445F">
            <w:pPr>
              <w:jc w:val="center"/>
            </w:pPr>
          </w:p>
        </w:tc>
        <w:tc>
          <w:tcPr>
            <w:tcW w:w="2136" w:type="dxa"/>
          </w:tcPr>
          <w:p w14:paraId="63366E46" w14:textId="77777777" w:rsidR="00047D2B" w:rsidRDefault="00047D2B" w:rsidP="0085445F">
            <w:pPr>
              <w:jc w:val="center"/>
            </w:pPr>
          </w:p>
        </w:tc>
      </w:tr>
      <w:tr w:rsidR="00047D2B" w14:paraId="0E62ADF1" w14:textId="77777777" w:rsidTr="001D287C">
        <w:tc>
          <w:tcPr>
            <w:tcW w:w="1073" w:type="dxa"/>
            <w:shd w:val="clear" w:color="auto" w:fill="D9D9D9" w:themeFill="background1" w:themeFillShade="D9"/>
          </w:tcPr>
          <w:p w14:paraId="10DE3CB3" w14:textId="77777777" w:rsidR="00047D2B" w:rsidRDefault="00047D2B" w:rsidP="0085445F">
            <w:pPr>
              <w:jc w:val="center"/>
            </w:pPr>
            <w:r>
              <w:t>6</w:t>
            </w:r>
          </w:p>
        </w:tc>
        <w:tc>
          <w:tcPr>
            <w:tcW w:w="2135" w:type="dxa"/>
          </w:tcPr>
          <w:p w14:paraId="38CB4AC9" w14:textId="77777777" w:rsidR="00047D2B" w:rsidRDefault="00047D2B" w:rsidP="0085445F">
            <w:pPr>
              <w:jc w:val="center"/>
            </w:pPr>
            <w:r>
              <w:t>50% (3)</w:t>
            </w:r>
          </w:p>
        </w:tc>
        <w:tc>
          <w:tcPr>
            <w:tcW w:w="2136" w:type="dxa"/>
            <w:shd w:val="clear" w:color="auto" w:fill="00B0F0"/>
          </w:tcPr>
          <w:p w14:paraId="6A00DDDA" w14:textId="77777777" w:rsidR="00047D2B" w:rsidRDefault="00047D2B" w:rsidP="0085445F">
            <w:pPr>
              <w:jc w:val="center"/>
            </w:pPr>
            <w:r>
              <w:t>66.67% (4)</w:t>
            </w:r>
          </w:p>
        </w:tc>
        <w:tc>
          <w:tcPr>
            <w:tcW w:w="2136" w:type="dxa"/>
          </w:tcPr>
          <w:p w14:paraId="3E4BF66C" w14:textId="4A5C0AFE" w:rsidR="00047D2B" w:rsidRDefault="00835A92" w:rsidP="0085445F">
            <w:pPr>
              <w:jc w:val="center"/>
            </w:pPr>
            <w:r>
              <w:t>66.67% (4)</w:t>
            </w:r>
          </w:p>
        </w:tc>
        <w:tc>
          <w:tcPr>
            <w:tcW w:w="2135" w:type="dxa"/>
            <w:shd w:val="clear" w:color="auto" w:fill="92D050"/>
          </w:tcPr>
          <w:p w14:paraId="03395B3D" w14:textId="0F60D1AC" w:rsidR="00047D2B" w:rsidRDefault="007A1CC0" w:rsidP="0085445F">
            <w:pPr>
              <w:jc w:val="center"/>
            </w:pPr>
            <w:r>
              <w:t>+</w:t>
            </w:r>
            <w:r w:rsidR="001D287C">
              <w:t>16.67% (1)</w:t>
            </w:r>
          </w:p>
        </w:tc>
        <w:tc>
          <w:tcPr>
            <w:tcW w:w="2136" w:type="dxa"/>
          </w:tcPr>
          <w:p w14:paraId="4A6DEA02" w14:textId="77777777" w:rsidR="00047D2B" w:rsidRDefault="00047D2B" w:rsidP="0085445F">
            <w:pPr>
              <w:jc w:val="center"/>
            </w:pPr>
          </w:p>
        </w:tc>
        <w:tc>
          <w:tcPr>
            <w:tcW w:w="2136" w:type="dxa"/>
          </w:tcPr>
          <w:p w14:paraId="75B72711" w14:textId="77777777" w:rsidR="00047D2B" w:rsidRDefault="00047D2B" w:rsidP="0085445F">
            <w:pPr>
              <w:jc w:val="center"/>
            </w:pPr>
          </w:p>
        </w:tc>
      </w:tr>
    </w:tbl>
    <w:p w14:paraId="7AB7A647" w14:textId="77777777" w:rsidR="0085445F" w:rsidRDefault="0085445F" w:rsidP="00AB0BA3"/>
    <w:tbl>
      <w:tblPr>
        <w:tblStyle w:val="TableGrid"/>
        <w:tblW w:w="0" w:type="auto"/>
        <w:tblLook w:val="04A0" w:firstRow="1" w:lastRow="0" w:firstColumn="1" w:lastColumn="0" w:noHBand="0" w:noVBand="1"/>
      </w:tblPr>
      <w:tblGrid>
        <w:gridCol w:w="1073"/>
        <w:gridCol w:w="2135"/>
        <w:gridCol w:w="2136"/>
        <w:gridCol w:w="2136"/>
        <w:gridCol w:w="2135"/>
        <w:gridCol w:w="2136"/>
        <w:gridCol w:w="2136"/>
      </w:tblGrid>
      <w:tr w:rsidR="00E02D42" w14:paraId="3D0888D6" w14:textId="77777777" w:rsidTr="00047D2B">
        <w:tc>
          <w:tcPr>
            <w:tcW w:w="13887" w:type="dxa"/>
            <w:gridSpan w:val="7"/>
            <w:shd w:val="clear" w:color="auto" w:fill="808080" w:themeFill="background1" w:themeFillShade="80"/>
          </w:tcPr>
          <w:p w14:paraId="7272E6AE" w14:textId="77777777" w:rsidR="00E02D42" w:rsidRPr="0085445F" w:rsidRDefault="00E02D42" w:rsidP="0085445F">
            <w:pPr>
              <w:jc w:val="center"/>
              <w:rPr>
                <w:b/>
              </w:rPr>
            </w:pPr>
            <w:r>
              <w:rPr>
                <w:b/>
                <w:color w:val="FFFFFF" w:themeColor="background1"/>
              </w:rPr>
              <w:t>Reading</w:t>
            </w:r>
          </w:p>
        </w:tc>
      </w:tr>
      <w:tr w:rsidR="00047D2B" w14:paraId="208CF753" w14:textId="77777777" w:rsidTr="00047D2B">
        <w:tc>
          <w:tcPr>
            <w:tcW w:w="1073" w:type="dxa"/>
            <w:shd w:val="clear" w:color="auto" w:fill="D9D9D9" w:themeFill="background1" w:themeFillShade="D9"/>
          </w:tcPr>
          <w:p w14:paraId="0B765BAD" w14:textId="77777777" w:rsidR="00047D2B" w:rsidRPr="0085445F" w:rsidRDefault="00047D2B" w:rsidP="0085445F">
            <w:pPr>
              <w:jc w:val="center"/>
              <w:rPr>
                <w:b/>
              </w:rPr>
            </w:pPr>
            <w:r w:rsidRPr="0085445F">
              <w:rPr>
                <w:b/>
              </w:rPr>
              <w:t>Year Group</w:t>
            </w:r>
          </w:p>
        </w:tc>
        <w:tc>
          <w:tcPr>
            <w:tcW w:w="2135" w:type="dxa"/>
            <w:shd w:val="clear" w:color="auto" w:fill="D9D9D9" w:themeFill="background1" w:themeFillShade="D9"/>
          </w:tcPr>
          <w:p w14:paraId="56A7BED5" w14:textId="77777777" w:rsidR="00047D2B" w:rsidRPr="0085445F" w:rsidRDefault="00047D2B" w:rsidP="0085445F">
            <w:pPr>
              <w:jc w:val="center"/>
              <w:rPr>
                <w:b/>
              </w:rPr>
            </w:pPr>
            <w:r w:rsidRPr="0085445F">
              <w:rPr>
                <w:b/>
              </w:rPr>
              <w:t>% at or above ARE Autumn 1 2020</w:t>
            </w:r>
          </w:p>
        </w:tc>
        <w:tc>
          <w:tcPr>
            <w:tcW w:w="2136" w:type="dxa"/>
            <w:shd w:val="clear" w:color="auto" w:fill="D9D9D9" w:themeFill="background1" w:themeFillShade="D9"/>
          </w:tcPr>
          <w:p w14:paraId="7C50DA0D" w14:textId="77777777" w:rsidR="00047D2B" w:rsidRPr="0085445F" w:rsidRDefault="00047D2B" w:rsidP="0085445F">
            <w:pPr>
              <w:jc w:val="center"/>
              <w:rPr>
                <w:b/>
              </w:rPr>
            </w:pPr>
            <w:r>
              <w:rPr>
                <w:b/>
              </w:rPr>
              <w:t>% at or above ARE Autumn 2 2020</w:t>
            </w:r>
          </w:p>
        </w:tc>
        <w:tc>
          <w:tcPr>
            <w:tcW w:w="2136" w:type="dxa"/>
            <w:shd w:val="clear" w:color="auto" w:fill="D9D9D9" w:themeFill="background1" w:themeFillShade="D9"/>
          </w:tcPr>
          <w:p w14:paraId="44CA1B69" w14:textId="77777777" w:rsidR="00047D2B" w:rsidRPr="0085445F" w:rsidRDefault="00047D2B" w:rsidP="0085445F">
            <w:pPr>
              <w:jc w:val="center"/>
              <w:rPr>
                <w:b/>
              </w:rPr>
            </w:pPr>
            <w:r>
              <w:rPr>
                <w:b/>
              </w:rPr>
              <w:t>% at or above ARE Spring 2</w:t>
            </w:r>
            <w:r w:rsidRPr="0085445F">
              <w:rPr>
                <w:b/>
              </w:rPr>
              <w:t xml:space="preserve"> 2021</w:t>
            </w:r>
          </w:p>
        </w:tc>
        <w:tc>
          <w:tcPr>
            <w:tcW w:w="2135" w:type="dxa"/>
            <w:shd w:val="clear" w:color="auto" w:fill="D9D9D9" w:themeFill="background1" w:themeFillShade="D9"/>
          </w:tcPr>
          <w:p w14:paraId="188A5A32" w14:textId="77777777" w:rsidR="00047D2B" w:rsidRPr="0085445F" w:rsidRDefault="00047D2B" w:rsidP="0085445F">
            <w:pPr>
              <w:jc w:val="center"/>
              <w:rPr>
                <w:b/>
              </w:rPr>
            </w:pPr>
            <w:r w:rsidRPr="0085445F">
              <w:rPr>
                <w:b/>
              </w:rPr>
              <w:t>Progress or Drop Back</w:t>
            </w:r>
          </w:p>
        </w:tc>
        <w:tc>
          <w:tcPr>
            <w:tcW w:w="2136" w:type="dxa"/>
            <w:shd w:val="clear" w:color="auto" w:fill="D9D9D9" w:themeFill="background1" w:themeFillShade="D9"/>
          </w:tcPr>
          <w:p w14:paraId="0EB2FBD8" w14:textId="77777777" w:rsidR="00047D2B" w:rsidRPr="0085445F" w:rsidRDefault="00047D2B" w:rsidP="0085445F">
            <w:pPr>
              <w:jc w:val="center"/>
              <w:rPr>
                <w:b/>
              </w:rPr>
            </w:pPr>
            <w:r w:rsidRPr="0085445F">
              <w:rPr>
                <w:b/>
              </w:rPr>
              <w:t>% at or above ARE Summer 2 2021</w:t>
            </w:r>
          </w:p>
        </w:tc>
        <w:tc>
          <w:tcPr>
            <w:tcW w:w="2136" w:type="dxa"/>
            <w:shd w:val="clear" w:color="auto" w:fill="D9D9D9" w:themeFill="background1" w:themeFillShade="D9"/>
          </w:tcPr>
          <w:p w14:paraId="0374527B" w14:textId="77777777" w:rsidR="00047D2B" w:rsidRPr="0085445F" w:rsidRDefault="00047D2B" w:rsidP="0085445F">
            <w:pPr>
              <w:jc w:val="center"/>
              <w:rPr>
                <w:b/>
              </w:rPr>
            </w:pPr>
            <w:r w:rsidRPr="0085445F">
              <w:rPr>
                <w:b/>
              </w:rPr>
              <w:t>Progress/Drop Back</w:t>
            </w:r>
          </w:p>
        </w:tc>
      </w:tr>
      <w:tr w:rsidR="00047D2B" w14:paraId="0D40A217" w14:textId="77777777" w:rsidTr="008A679B">
        <w:tc>
          <w:tcPr>
            <w:tcW w:w="1073" w:type="dxa"/>
            <w:shd w:val="clear" w:color="auto" w:fill="D9D9D9" w:themeFill="background1" w:themeFillShade="D9"/>
          </w:tcPr>
          <w:p w14:paraId="5AF8FF4C" w14:textId="77777777" w:rsidR="00047D2B" w:rsidRDefault="00047D2B" w:rsidP="0085445F">
            <w:pPr>
              <w:jc w:val="center"/>
            </w:pPr>
            <w:r>
              <w:t>1</w:t>
            </w:r>
          </w:p>
        </w:tc>
        <w:tc>
          <w:tcPr>
            <w:tcW w:w="2135" w:type="dxa"/>
          </w:tcPr>
          <w:p w14:paraId="1D66DFC7" w14:textId="77777777" w:rsidR="00047D2B" w:rsidRDefault="00047D2B" w:rsidP="0085445F">
            <w:pPr>
              <w:jc w:val="center"/>
            </w:pPr>
            <w:r>
              <w:t>73.33% (11)</w:t>
            </w:r>
          </w:p>
        </w:tc>
        <w:tc>
          <w:tcPr>
            <w:tcW w:w="2136" w:type="dxa"/>
            <w:shd w:val="clear" w:color="auto" w:fill="00B0F0"/>
          </w:tcPr>
          <w:p w14:paraId="0EA38E9E" w14:textId="77777777" w:rsidR="00047D2B" w:rsidRDefault="00047D2B" w:rsidP="0085445F">
            <w:pPr>
              <w:jc w:val="center"/>
            </w:pPr>
            <w:r>
              <w:t>93.33% (14)</w:t>
            </w:r>
          </w:p>
        </w:tc>
        <w:tc>
          <w:tcPr>
            <w:tcW w:w="2136" w:type="dxa"/>
          </w:tcPr>
          <w:p w14:paraId="33A2F527" w14:textId="7783DCC2" w:rsidR="00047D2B" w:rsidRDefault="00835A92" w:rsidP="0085445F">
            <w:pPr>
              <w:jc w:val="center"/>
            </w:pPr>
            <w:r>
              <w:t>92.86% (13)</w:t>
            </w:r>
          </w:p>
        </w:tc>
        <w:tc>
          <w:tcPr>
            <w:tcW w:w="2135" w:type="dxa"/>
            <w:shd w:val="clear" w:color="auto" w:fill="92D050"/>
          </w:tcPr>
          <w:p w14:paraId="0DA3A406" w14:textId="194CE473" w:rsidR="00047D2B" w:rsidRDefault="005A2FB6" w:rsidP="0085445F">
            <w:pPr>
              <w:jc w:val="center"/>
            </w:pPr>
            <w:r>
              <w:t>+19.53% (2)</w:t>
            </w:r>
          </w:p>
        </w:tc>
        <w:tc>
          <w:tcPr>
            <w:tcW w:w="2136" w:type="dxa"/>
          </w:tcPr>
          <w:p w14:paraId="59D83F43" w14:textId="77777777" w:rsidR="00047D2B" w:rsidRDefault="00047D2B" w:rsidP="0085445F">
            <w:pPr>
              <w:jc w:val="center"/>
            </w:pPr>
          </w:p>
        </w:tc>
        <w:tc>
          <w:tcPr>
            <w:tcW w:w="2136" w:type="dxa"/>
          </w:tcPr>
          <w:p w14:paraId="57FFD94F" w14:textId="77777777" w:rsidR="00047D2B" w:rsidRDefault="00047D2B" w:rsidP="0085445F">
            <w:pPr>
              <w:jc w:val="center"/>
            </w:pPr>
          </w:p>
        </w:tc>
      </w:tr>
      <w:tr w:rsidR="00047D2B" w14:paraId="19873130" w14:textId="77777777" w:rsidTr="008A679B">
        <w:tc>
          <w:tcPr>
            <w:tcW w:w="1073" w:type="dxa"/>
            <w:shd w:val="clear" w:color="auto" w:fill="D9D9D9" w:themeFill="background1" w:themeFillShade="D9"/>
          </w:tcPr>
          <w:p w14:paraId="0396FF89" w14:textId="77777777" w:rsidR="00047D2B" w:rsidRDefault="00047D2B" w:rsidP="0085445F">
            <w:pPr>
              <w:jc w:val="center"/>
            </w:pPr>
            <w:r>
              <w:t>2</w:t>
            </w:r>
          </w:p>
        </w:tc>
        <w:tc>
          <w:tcPr>
            <w:tcW w:w="2135" w:type="dxa"/>
          </w:tcPr>
          <w:p w14:paraId="52D5E091" w14:textId="77777777" w:rsidR="00047D2B" w:rsidRDefault="00047D2B" w:rsidP="0085445F">
            <w:pPr>
              <w:jc w:val="center"/>
            </w:pPr>
            <w:r>
              <w:t>86.67% (13)</w:t>
            </w:r>
          </w:p>
        </w:tc>
        <w:tc>
          <w:tcPr>
            <w:tcW w:w="2136" w:type="dxa"/>
            <w:shd w:val="clear" w:color="auto" w:fill="92D050"/>
          </w:tcPr>
          <w:p w14:paraId="7215048C" w14:textId="77777777" w:rsidR="00047D2B" w:rsidRDefault="00047D2B" w:rsidP="0085445F">
            <w:pPr>
              <w:jc w:val="center"/>
            </w:pPr>
            <w:r>
              <w:t>86.67% (13)</w:t>
            </w:r>
          </w:p>
        </w:tc>
        <w:tc>
          <w:tcPr>
            <w:tcW w:w="2136" w:type="dxa"/>
          </w:tcPr>
          <w:p w14:paraId="2B5C61F3" w14:textId="0E8FCEE9" w:rsidR="00047D2B" w:rsidRDefault="00835A92" w:rsidP="0085445F">
            <w:pPr>
              <w:jc w:val="center"/>
            </w:pPr>
            <w:r>
              <w:t>80% (12)</w:t>
            </w:r>
          </w:p>
        </w:tc>
        <w:tc>
          <w:tcPr>
            <w:tcW w:w="2135" w:type="dxa"/>
            <w:shd w:val="clear" w:color="auto" w:fill="FFC000"/>
          </w:tcPr>
          <w:p w14:paraId="1226811F" w14:textId="585A9A85" w:rsidR="00047D2B" w:rsidRDefault="007E656C" w:rsidP="0085445F">
            <w:pPr>
              <w:jc w:val="center"/>
            </w:pPr>
            <w:r>
              <w:t>-6.67% (</w:t>
            </w:r>
            <w:r w:rsidR="009604EE">
              <w:t>1)</w:t>
            </w:r>
          </w:p>
        </w:tc>
        <w:tc>
          <w:tcPr>
            <w:tcW w:w="2136" w:type="dxa"/>
          </w:tcPr>
          <w:p w14:paraId="6A342D91" w14:textId="77777777" w:rsidR="00047D2B" w:rsidRDefault="00047D2B" w:rsidP="0085445F">
            <w:pPr>
              <w:jc w:val="center"/>
            </w:pPr>
          </w:p>
        </w:tc>
        <w:tc>
          <w:tcPr>
            <w:tcW w:w="2136" w:type="dxa"/>
          </w:tcPr>
          <w:p w14:paraId="6EC5136D" w14:textId="77777777" w:rsidR="00047D2B" w:rsidRDefault="00047D2B" w:rsidP="0085445F">
            <w:pPr>
              <w:jc w:val="center"/>
            </w:pPr>
          </w:p>
        </w:tc>
      </w:tr>
      <w:tr w:rsidR="00047D2B" w14:paraId="5E375C93" w14:textId="77777777" w:rsidTr="008A679B">
        <w:tc>
          <w:tcPr>
            <w:tcW w:w="1073" w:type="dxa"/>
            <w:shd w:val="clear" w:color="auto" w:fill="D9D9D9" w:themeFill="background1" w:themeFillShade="D9"/>
          </w:tcPr>
          <w:p w14:paraId="7276CA30" w14:textId="77777777" w:rsidR="00047D2B" w:rsidRDefault="00047D2B" w:rsidP="0085445F">
            <w:pPr>
              <w:jc w:val="center"/>
            </w:pPr>
            <w:r>
              <w:t>3</w:t>
            </w:r>
          </w:p>
        </w:tc>
        <w:tc>
          <w:tcPr>
            <w:tcW w:w="2135" w:type="dxa"/>
          </w:tcPr>
          <w:p w14:paraId="523785C7" w14:textId="77777777" w:rsidR="00047D2B" w:rsidRDefault="00047D2B" w:rsidP="0085445F">
            <w:pPr>
              <w:jc w:val="center"/>
            </w:pPr>
            <w:r>
              <w:t>66.67% (10)</w:t>
            </w:r>
          </w:p>
        </w:tc>
        <w:tc>
          <w:tcPr>
            <w:tcW w:w="2136" w:type="dxa"/>
            <w:shd w:val="clear" w:color="auto" w:fill="92D050"/>
          </w:tcPr>
          <w:p w14:paraId="37140453" w14:textId="77777777" w:rsidR="00047D2B" w:rsidRDefault="00047D2B" w:rsidP="0085445F">
            <w:pPr>
              <w:jc w:val="center"/>
            </w:pPr>
            <w:r>
              <w:t>66.67% (10)</w:t>
            </w:r>
          </w:p>
        </w:tc>
        <w:tc>
          <w:tcPr>
            <w:tcW w:w="2136" w:type="dxa"/>
          </w:tcPr>
          <w:p w14:paraId="15F6C69C" w14:textId="6B28EE63" w:rsidR="00047D2B" w:rsidRDefault="00835A92" w:rsidP="0085445F">
            <w:pPr>
              <w:jc w:val="center"/>
            </w:pPr>
            <w:r>
              <w:t>78.57% (11)</w:t>
            </w:r>
          </w:p>
        </w:tc>
        <w:tc>
          <w:tcPr>
            <w:tcW w:w="2135" w:type="dxa"/>
            <w:shd w:val="clear" w:color="auto" w:fill="92D050"/>
          </w:tcPr>
          <w:p w14:paraId="372E1C13" w14:textId="5624913C" w:rsidR="00047D2B" w:rsidRDefault="00EF6604" w:rsidP="0085445F">
            <w:pPr>
              <w:jc w:val="center"/>
            </w:pPr>
            <w:r>
              <w:t>+</w:t>
            </w:r>
            <w:r w:rsidR="005922F0">
              <w:t>11.9% (</w:t>
            </w:r>
            <w:r>
              <w:t>1)</w:t>
            </w:r>
          </w:p>
        </w:tc>
        <w:tc>
          <w:tcPr>
            <w:tcW w:w="2136" w:type="dxa"/>
          </w:tcPr>
          <w:p w14:paraId="7EF7D0BA" w14:textId="77777777" w:rsidR="00047D2B" w:rsidRDefault="00047D2B" w:rsidP="0085445F">
            <w:pPr>
              <w:jc w:val="center"/>
            </w:pPr>
          </w:p>
        </w:tc>
        <w:tc>
          <w:tcPr>
            <w:tcW w:w="2136" w:type="dxa"/>
          </w:tcPr>
          <w:p w14:paraId="040F68E2" w14:textId="77777777" w:rsidR="00047D2B" w:rsidRDefault="00047D2B" w:rsidP="0085445F">
            <w:pPr>
              <w:jc w:val="center"/>
            </w:pPr>
          </w:p>
        </w:tc>
      </w:tr>
      <w:tr w:rsidR="00047D2B" w14:paraId="4166F969" w14:textId="77777777" w:rsidTr="00047D2B">
        <w:tc>
          <w:tcPr>
            <w:tcW w:w="1073" w:type="dxa"/>
            <w:shd w:val="clear" w:color="auto" w:fill="D9D9D9" w:themeFill="background1" w:themeFillShade="D9"/>
          </w:tcPr>
          <w:p w14:paraId="0CE74F45" w14:textId="77777777" w:rsidR="00047D2B" w:rsidRDefault="00047D2B" w:rsidP="0085445F">
            <w:pPr>
              <w:jc w:val="center"/>
            </w:pPr>
            <w:r>
              <w:t>4</w:t>
            </w:r>
          </w:p>
        </w:tc>
        <w:tc>
          <w:tcPr>
            <w:tcW w:w="2135" w:type="dxa"/>
          </w:tcPr>
          <w:p w14:paraId="20D8B1B5" w14:textId="77777777" w:rsidR="00047D2B" w:rsidRDefault="00047D2B" w:rsidP="0085445F">
            <w:pPr>
              <w:jc w:val="center"/>
            </w:pPr>
            <w:r>
              <w:t>90% (9)</w:t>
            </w:r>
          </w:p>
        </w:tc>
        <w:tc>
          <w:tcPr>
            <w:tcW w:w="2136" w:type="dxa"/>
            <w:shd w:val="clear" w:color="auto" w:fill="92D050"/>
          </w:tcPr>
          <w:p w14:paraId="3426239A" w14:textId="77777777" w:rsidR="00047D2B" w:rsidRDefault="00047D2B" w:rsidP="0085445F">
            <w:pPr>
              <w:jc w:val="center"/>
            </w:pPr>
            <w:r>
              <w:t>90% (9)</w:t>
            </w:r>
          </w:p>
        </w:tc>
        <w:tc>
          <w:tcPr>
            <w:tcW w:w="2136" w:type="dxa"/>
          </w:tcPr>
          <w:p w14:paraId="3630A349" w14:textId="6B98B494" w:rsidR="00047D2B" w:rsidRDefault="00835A92" w:rsidP="0085445F">
            <w:pPr>
              <w:jc w:val="center"/>
            </w:pPr>
            <w:r>
              <w:t>100% (9)</w:t>
            </w:r>
          </w:p>
        </w:tc>
        <w:tc>
          <w:tcPr>
            <w:tcW w:w="2135" w:type="dxa"/>
          </w:tcPr>
          <w:p w14:paraId="02F50748" w14:textId="4126A73A" w:rsidR="00047D2B" w:rsidRDefault="002F07E1" w:rsidP="0085445F">
            <w:pPr>
              <w:jc w:val="center"/>
            </w:pPr>
            <w:r>
              <w:t>-</w:t>
            </w:r>
          </w:p>
        </w:tc>
        <w:tc>
          <w:tcPr>
            <w:tcW w:w="2136" w:type="dxa"/>
          </w:tcPr>
          <w:p w14:paraId="0D250DE1" w14:textId="77777777" w:rsidR="00047D2B" w:rsidRDefault="00047D2B" w:rsidP="0085445F">
            <w:pPr>
              <w:jc w:val="center"/>
            </w:pPr>
          </w:p>
        </w:tc>
        <w:tc>
          <w:tcPr>
            <w:tcW w:w="2136" w:type="dxa"/>
          </w:tcPr>
          <w:p w14:paraId="61923779" w14:textId="77777777" w:rsidR="00047D2B" w:rsidRDefault="00047D2B" w:rsidP="0085445F">
            <w:pPr>
              <w:jc w:val="center"/>
            </w:pPr>
          </w:p>
        </w:tc>
      </w:tr>
      <w:tr w:rsidR="00047D2B" w14:paraId="74E70481" w14:textId="77777777" w:rsidTr="008A679B">
        <w:tc>
          <w:tcPr>
            <w:tcW w:w="1073" w:type="dxa"/>
            <w:shd w:val="clear" w:color="auto" w:fill="D9D9D9" w:themeFill="background1" w:themeFillShade="D9"/>
          </w:tcPr>
          <w:p w14:paraId="267B013F" w14:textId="77777777" w:rsidR="00047D2B" w:rsidRDefault="00047D2B" w:rsidP="0085445F">
            <w:pPr>
              <w:jc w:val="center"/>
            </w:pPr>
            <w:r>
              <w:t>5</w:t>
            </w:r>
          </w:p>
        </w:tc>
        <w:tc>
          <w:tcPr>
            <w:tcW w:w="2135" w:type="dxa"/>
          </w:tcPr>
          <w:p w14:paraId="57EB8808" w14:textId="77777777" w:rsidR="00047D2B" w:rsidRDefault="00047D2B" w:rsidP="0085445F">
            <w:pPr>
              <w:jc w:val="center"/>
            </w:pPr>
            <w:r>
              <w:t>93.33% (14)</w:t>
            </w:r>
          </w:p>
        </w:tc>
        <w:tc>
          <w:tcPr>
            <w:tcW w:w="2136" w:type="dxa"/>
            <w:shd w:val="clear" w:color="auto" w:fill="FFC000"/>
          </w:tcPr>
          <w:p w14:paraId="01CE72F3" w14:textId="77777777" w:rsidR="00047D2B" w:rsidRDefault="00047D2B" w:rsidP="0085445F">
            <w:pPr>
              <w:jc w:val="center"/>
            </w:pPr>
            <w:r>
              <w:t>80% (12)</w:t>
            </w:r>
          </w:p>
        </w:tc>
        <w:tc>
          <w:tcPr>
            <w:tcW w:w="2136" w:type="dxa"/>
          </w:tcPr>
          <w:p w14:paraId="681C9829" w14:textId="727BC451" w:rsidR="00047D2B" w:rsidRDefault="00835A92" w:rsidP="0085445F">
            <w:pPr>
              <w:jc w:val="center"/>
            </w:pPr>
            <w:r>
              <w:t>71.43% (10)</w:t>
            </w:r>
          </w:p>
        </w:tc>
        <w:tc>
          <w:tcPr>
            <w:tcW w:w="2135" w:type="dxa"/>
            <w:shd w:val="clear" w:color="auto" w:fill="FF0000"/>
          </w:tcPr>
          <w:p w14:paraId="2C064C77" w14:textId="7C2810DE" w:rsidR="00047D2B" w:rsidRDefault="0099702C" w:rsidP="0085445F">
            <w:pPr>
              <w:jc w:val="center"/>
            </w:pPr>
            <w:r>
              <w:t>-</w:t>
            </w:r>
            <w:r w:rsidR="00327517">
              <w:t>21.9% (</w:t>
            </w:r>
            <w:r w:rsidR="008A679B">
              <w:t>4)</w:t>
            </w:r>
          </w:p>
        </w:tc>
        <w:tc>
          <w:tcPr>
            <w:tcW w:w="2136" w:type="dxa"/>
          </w:tcPr>
          <w:p w14:paraId="08B04D79" w14:textId="77777777" w:rsidR="00047D2B" w:rsidRDefault="00047D2B" w:rsidP="0085445F">
            <w:pPr>
              <w:jc w:val="center"/>
            </w:pPr>
          </w:p>
        </w:tc>
        <w:tc>
          <w:tcPr>
            <w:tcW w:w="2136" w:type="dxa"/>
          </w:tcPr>
          <w:p w14:paraId="6E98BF12" w14:textId="77777777" w:rsidR="00047D2B" w:rsidRDefault="00047D2B" w:rsidP="0085445F">
            <w:pPr>
              <w:jc w:val="center"/>
            </w:pPr>
          </w:p>
        </w:tc>
      </w:tr>
      <w:tr w:rsidR="00047D2B" w14:paraId="53067296" w14:textId="77777777" w:rsidTr="00047D2B">
        <w:tc>
          <w:tcPr>
            <w:tcW w:w="1073" w:type="dxa"/>
            <w:shd w:val="clear" w:color="auto" w:fill="D9D9D9" w:themeFill="background1" w:themeFillShade="D9"/>
          </w:tcPr>
          <w:p w14:paraId="5DA4C984" w14:textId="77777777" w:rsidR="00047D2B" w:rsidRDefault="00047D2B" w:rsidP="0085445F">
            <w:pPr>
              <w:jc w:val="center"/>
            </w:pPr>
            <w:r>
              <w:t>6</w:t>
            </w:r>
          </w:p>
        </w:tc>
        <w:tc>
          <w:tcPr>
            <w:tcW w:w="2135" w:type="dxa"/>
          </w:tcPr>
          <w:p w14:paraId="15D3A226" w14:textId="77777777" w:rsidR="00047D2B" w:rsidRDefault="00047D2B" w:rsidP="0085445F">
            <w:pPr>
              <w:jc w:val="center"/>
            </w:pPr>
            <w:r>
              <w:t>66.67% (4)</w:t>
            </w:r>
          </w:p>
        </w:tc>
        <w:tc>
          <w:tcPr>
            <w:tcW w:w="2136" w:type="dxa"/>
            <w:shd w:val="clear" w:color="auto" w:fill="00B0F0"/>
          </w:tcPr>
          <w:p w14:paraId="7300536F" w14:textId="77777777" w:rsidR="00047D2B" w:rsidRDefault="00047D2B" w:rsidP="0085445F">
            <w:pPr>
              <w:jc w:val="center"/>
            </w:pPr>
            <w:r>
              <w:t>100% (6)</w:t>
            </w:r>
          </w:p>
        </w:tc>
        <w:tc>
          <w:tcPr>
            <w:tcW w:w="2136" w:type="dxa"/>
          </w:tcPr>
          <w:p w14:paraId="6E8DBC09" w14:textId="45041EF6" w:rsidR="00047D2B" w:rsidRDefault="00835A92" w:rsidP="0085445F">
            <w:pPr>
              <w:jc w:val="center"/>
            </w:pPr>
            <w:r>
              <w:t>66.67% (4)</w:t>
            </w:r>
          </w:p>
        </w:tc>
        <w:tc>
          <w:tcPr>
            <w:tcW w:w="2135" w:type="dxa"/>
          </w:tcPr>
          <w:p w14:paraId="4E73A911" w14:textId="281C11B5" w:rsidR="00047D2B" w:rsidRDefault="008A679B" w:rsidP="0085445F">
            <w:pPr>
              <w:jc w:val="center"/>
            </w:pPr>
            <w:r>
              <w:t>-</w:t>
            </w:r>
          </w:p>
        </w:tc>
        <w:tc>
          <w:tcPr>
            <w:tcW w:w="2136" w:type="dxa"/>
          </w:tcPr>
          <w:p w14:paraId="4629DE7F" w14:textId="77777777" w:rsidR="00047D2B" w:rsidRDefault="00047D2B" w:rsidP="0085445F">
            <w:pPr>
              <w:jc w:val="center"/>
            </w:pPr>
          </w:p>
        </w:tc>
        <w:tc>
          <w:tcPr>
            <w:tcW w:w="2136" w:type="dxa"/>
          </w:tcPr>
          <w:p w14:paraId="4F498880" w14:textId="77777777" w:rsidR="00047D2B" w:rsidRDefault="00047D2B" w:rsidP="0085445F">
            <w:pPr>
              <w:jc w:val="center"/>
            </w:pPr>
          </w:p>
        </w:tc>
      </w:tr>
      <w:tr w:rsidR="00E02D42" w14:paraId="36FC64E7" w14:textId="77777777" w:rsidTr="00047D2B">
        <w:tc>
          <w:tcPr>
            <w:tcW w:w="13887" w:type="dxa"/>
            <w:gridSpan w:val="7"/>
            <w:shd w:val="clear" w:color="auto" w:fill="808080" w:themeFill="background1" w:themeFillShade="80"/>
          </w:tcPr>
          <w:p w14:paraId="3966C766" w14:textId="77777777" w:rsidR="00E02D42" w:rsidRPr="0085445F" w:rsidRDefault="00E02D42" w:rsidP="0085445F">
            <w:pPr>
              <w:jc w:val="center"/>
              <w:rPr>
                <w:b/>
              </w:rPr>
            </w:pPr>
            <w:r>
              <w:rPr>
                <w:b/>
                <w:color w:val="FFFFFF" w:themeColor="background1"/>
              </w:rPr>
              <w:t>Phonics</w:t>
            </w:r>
          </w:p>
        </w:tc>
      </w:tr>
      <w:tr w:rsidR="00047D2B" w14:paraId="039661B5" w14:textId="77777777" w:rsidTr="00047D2B">
        <w:tc>
          <w:tcPr>
            <w:tcW w:w="1073" w:type="dxa"/>
            <w:shd w:val="clear" w:color="auto" w:fill="D9D9D9" w:themeFill="background1" w:themeFillShade="D9"/>
          </w:tcPr>
          <w:p w14:paraId="0BB7CB63" w14:textId="77777777" w:rsidR="00047D2B" w:rsidRPr="0085445F" w:rsidRDefault="00047D2B" w:rsidP="0085445F">
            <w:pPr>
              <w:jc w:val="center"/>
              <w:rPr>
                <w:b/>
              </w:rPr>
            </w:pPr>
            <w:r w:rsidRPr="0085445F">
              <w:rPr>
                <w:b/>
              </w:rPr>
              <w:t>Year Group</w:t>
            </w:r>
          </w:p>
        </w:tc>
        <w:tc>
          <w:tcPr>
            <w:tcW w:w="2135" w:type="dxa"/>
            <w:shd w:val="clear" w:color="auto" w:fill="D9D9D9" w:themeFill="background1" w:themeFillShade="D9"/>
          </w:tcPr>
          <w:p w14:paraId="250243CC" w14:textId="77777777" w:rsidR="00047D2B" w:rsidRPr="0085445F" w:rsidRDefault="00047D2B" w:rsidP="0085445F">
            <w:pPr>
              <w:jc w:val="center"/>
              <w:rPr>
                <w:b/>
              </w:rPr>
            </w:pPr>
            <w:r w:rsidRPr="0085445F">
              <w:rPr>
                <w:b/>
              </w:rPr>
              <w:t>% at or above ARE Autumn 1 2020</w:t>
            </w:r>
          </w:p>
        </w:tc>
        <w:tc>
          <w:tcPr>
            <w:tcW w:w="2136" w:type="dxa"/>
            <w:shd w:val="clear" w:color="auto" w:fill="D9D9D9" w:themeFill="background1" w:themeFillShade="D9"/>
          </w:tcPr>
          <w:p w14:paraId="62EFB0BD" w14:textId="77777777" w:rsidR="00047D2B" w:rsidRPr="0085445F" w:rsidRDefault="00047D2B" w:rsidP="0085445F">
            <w:pPr>
              <w:jc w:val="center"/>
              <w:rPr>
                <w:b/>
              </w:rPr>
            </w:pPr>
            <w:r>
              <w:rPr>
                <w:b/>
              </w:rPr>
              <w:t>% at or above ARE Autumn 2 2020</w:t>
            </w:r>
          </w:p>
        </w:tc>
        <w:tc>
          <w:tcPr>
            <w:tcW w:w="2136" w:type="dxa"/>
            <w:shd w:val="clear" w:color="auto" w:fill="D9D9D9" w:themeFill="background1" w:themeFillShade="D9"/>
          </w:tcPr>
          <w:p w14:paraId="205C3561" w14:textId="77777777" w:rsidR="00047D2B" w:rsidRPr="0085445F" w:rsidRDefault="00047D2B" w:rsidP="0085445F">
            <w:pPr>
              <w:jc w:val="center"/>
              <w:rPr>
                <w:b/>
              </w:rPr>
            </w:pPr>
            <w:r w:rsidRPr="0085445F">
              <w:rPr>
                <w:b/>
              </w:rPr>
              <w:t>% at</w:t>
            </w:r>
            <w:r>
              <w:rPr>
                <w:b/>
              </w:rPr>
              <w:t xml:space="preserve"> or above ARE Spring 2</w:t>
            </w:r>
            <w:r w:rsidRPr="0085445F">
              <w:rPr>
                <w:b/>
              </w:rPr>
              <w:t xml:space="preserve"> 2021</w:t>
            </w:r>
          </w:p>
        </w:tc>
        <w:tc>
          <w:tcPr>
            <w:tcW w:w="2135" w:type="dxa"/>
            <w:shd w:val="clear" w:color="auto" w:fill="D9D9D9" w:themeFill="background1" w:themeFillShade="D9"/>
          </w:tcPr>
          <w:p w14:paraId="0C78813D" w14:textId="77777777" w:rsidR="00047D2B" w:rsidRPr="0085445F" w:rsidRDefault="00047D2B" w:rsidP="0085445F">
            <w:pPr>
              <w:jc w:val="center"/>
              <w:rPr>
                <w:b/>
              </w:rPr>
            </w:pPr>
            <w:r w:rsidRPr="0085445F">
              <w:rPr>
                <w:b/>
              </w:rPr>
              <w:t>Progress or Drop Back</w:t>
            </w:r>
          </w:p>
        </w:tc>
        <w:tc>
          <w:tcPr>
            <w:tcW w:w="2136" w:type="dxa"/>
            <w:shd w:val="clear" w:color="auto" w:fill="D9D9D9" w:themeFill="background1" w:themeFillShade="D9"/>
          </w:tcPr>
          <w:p w14:paraId="0602C114" w14:textId="77777777" w:rsidR="00047D2B" w:rsidRPr="0085445F" w:rsidRDefault="00047D2B" w:rsidP="0085445F">
            <w:pPr>
              <w:jc w:val="center"/>
              <w:rPr>
                <w:b/>
              </w:rPr>
            </w:pPr>
            <w:r w:rsidRPr="0085445F">
              <w:rPr>
                <w:b/>
              </w:rPr>
              <w:t>% at or above ARE Summer 2 2021</w:t>
            </w:r>
          </w:p>
        </w:tc>
        <w:tc>
          <w:tcPr>
            <w:tcW w:w="2136" w:type="dxa"/>
            <w:shd w:val="clear" w:color="auto" w:fill="D9D9D9" w:themeFill="background1" w:themeFillShade="D9"/>
          </w:tcPr>
          <w:p w14:paraId="32B5CD6B" w14:textId="77777777" w:rsidR="00047D2B" w:rsidRPr="0085445F" w:rsidRDefault="00047D2B" w:rsidP="0085445F">
            <w:pPr>
              <w:jc w:val="center"/>
              <w:rPr>
                <w:b/>
              </w:rPr>
            </w:pPr>
            <w:r w:rsidRPr="0085445F">
              <w:rPr>
                <w:b/>
              </w:rPr>
              <w:t>Progress/Drop Back</w:t>
            </w:r>
          </w:p>
        </w:tc>
      </w:tr>
      <w:tr w:rsidR="00047D2B" w14:paraId="18019DED" w14:textId="77777777" w:rsidTr="00047D2B">
        <w:tc>
          <w:tcPr>
            <w:tcW w:w="1073" w:type="dxa"/>
            <w:shd w:val="clear" w:color="auto" w:fill="D9D9D9" w:themeFill="background1" w:themeFillShade="D9"/>
          </w:tcPr>
          <w:p w14:paraId="3B2F1C72" w14:textId="77777777" w:rsidR="00047D2B" w:rsidRDefault="00047D2B" w:rsidP="0085445F">
            <w:pPr>
              <w:jc w:val="center"/>
            </w:pPr>
            <w:r>
              <w:t>Rec</w:t>
            </w:r>
          </w:p>
        </w:tc>
        <w:tc>
          <w:tcPr>
            <w:tcW w:w="2135" w:type="dxa"/>
          </w:tcPr>
          <w:p w14:paraId="19630407" w14:textId="77777777" w:rsidR="00047D2B" w:rsidRDefault="00047D2B" w:rsidP="0085445F">
            <w:pPr>
              <w:jc w:val="center"/>
            </w:pPr>
          </w:p>
        </w:tc>
        <w:tc>
          <w:tcPr>
            <w:tcW w:w="2136" w:type="dxa"/>
          </w:tcPr>
          <w:p w14:paraId="069E4661" w14:textId="77777777" w:rsidR="00047D2B" w:rsidRDefault="00047D2B" w:rsidP="0085445F">
            <w:pPr>
              <w:jc w:val="center"/>
            </w:pPr>
            <w:r>
              <w:t>100%</w:t>
            </w:r>
          </w:p>
        </w:tc>
        <w:tc>
          <w:tcPr>
            <w:tcW w:w="2136" w:type="dxa"/>
          </w:tcPr>
          <w:p w14:paraId="00FEB5CF" w14:textId="41218FA7" w:rsidR="00047D2B" w:rsidRDefault="005B0B70" w:rsidP="0085445F">
            <w:pPr>
              <w:jc w:val="center"/>
            </w:pPr>
            <w:r>
              <w:t>80%</w:t>
            </w:r>
          </w:p>
        </w:tc>
        <w:tc>
          <w:tcPr>
            <w:tcW w:w="2135" w:type="dxa"/>
          </w:tcPr>
          <w:p w14:paraId="46916D03" w14:textId="4E64580D" w:rsidR="00047D2B" w:rsidRDefault="005B0B70" w:rsidP="0085445F">
            <w:pPr>
              <w:jc w:val="center"/>
            </w:pPr>
            <w:r>
              <w:t>-20%</w:t>
            </w:r>
          </w:p>
        </w:tc>
        <w:tc>
          <w:tcPr>
            <w:tcW w:w="2136" w:type="dxa"/>
          </w:tcPr>
          <w:p w14:paraId="540FE960" w14:textId="77777777" w:rsidR="00047D2B" w:rsidRDefault="00047D2B" w:rsidP="0085445F">
            <w:pPr>
              <w:jc w:val="center"/>
            </w:pPr>
          </w:p>
        </w:tc>
        <w:tc>
          <w:tcPr>
            <w:tcW w:w="2136" w:type="dxa"/>
          </w:tcPr>
          <w:p w14:paraId="0178F2A7" w14:textId="77777777" w:rsidR="00047D2B" w:rsidRDefault="00047D2B" w:rsidP="0085445F">
            <w:pPr>
              <w:jc w:val="center"/>
            </w:pPr>
          </w:p>
        </w:tc>
      </w:tr>
      <w:tr w:rsidR="00047D2B" w14:paraId="4DD8DAC3" w14:textId="77777777" w:rsidTr="00047D2B">
        <w:tc>
          <w:tcPr>
            <w:tcW w:w="1073" w:type="dxa"/>
            <w:shd w:val="clear" w:color="auto" w:fill="D9D9D9" w:themeFill="background1" w:themeFillShade="D9"/>
          </w:tcPr>
          <w:p w14:paraId="11145BDA" w14:textId="77777777" w:rsidR="00047D2B" w:rsidRDefault="00047D2B" w:rsidP="0085445F">
            <w:pPr>
              <w:jc w:val="center"/>
            </w:pPr>
            <w:r>
              <w:t>1</w:t>
            </w:r>
          </w:p>
        </w:tc>
        <w:tc>
          <w:tcPr>
            <w:tcW w:w="2135" w:type="dxa"/>
          </w:tcPr>
          <w:p w14:paraId="55147580" w14:textId="77777777" w:rsidR="00047D2B" w:rsidRDefault="00047D2B" w:rsidP="0085445F">
            <w:pPr>
              <w:jc w:val="center"/>
            </w:pPr>
            <w:r>
              <w:t>93%</w:t>
            </w:r>
          </w:p>
        </w:tc>
        <w:tc>
          <w:tcPr>
            <w:tcW w:w="2136" w:type="dxa"/>
          </w:tcPr>
          <w:p w14:paraId="0CEC93A5" w14:textId="77777777" w:rsidR="00047D2B" w:rsidRDefault="00047D2B" w:rsidP="0085445F">
            <w:pPr>
              <w:jc w:val="center"/>
            </w:pPr>
            <w:r>
              <w:t>93%</w:t>
            </w:r>
          </w:p>
        </w:tc>
        <w:tc>
          <w:tcPr>
            <w:tcW w:w="2136" w:type="dxa"/>
          </w:tcPr>
          <w:p w14:paraId="6AE8DE88" w14:textId="4FBFDB7F" w:rsidR="00047D2B" w:rsidRDefault="0079161E" w:rsidP="0085445F">
            <w:pPr>
              <w:jc w:val="center"/>
            </w:pPr>
            <w:r>
              <w:t>93%</w:t>
            </w:r>
          </w:p>
        </w:tc>
        <w:tc>
          <w:tcPr>
            <w:tcW w:w="2135" w:type="dxa"/>
          </w:tcPr>
          <w:p w14:paraId="02ADED17" w14:textId="7A92CB74" w:rsidR="00047D2B" w:rsidRDefault="005B0B70" w:rsidP="0085445F">
            <w:pPr>
              <w:jc w:val="center"/>
            </w:pPr>
            <w:r>
              <w:t>-</w:t>
            </w:r>
          </w:p>
        </w:tc>
        <w:tc>
          <w:tcPr>
            <w:tcW w:w="2136" w:type="dxa"/>
          </w:tcPr>
          <w:p w14:paraId="656D2B33" w14:textId="77777777" w:rsidR="00047D2B" w:rsidRDefault="00047D2B" w:rsidP="0085445F">
            <w:pPr>
              <w:jc w:val="center"/>
            </w:pPr>
          </w:p>
        </w:tc>
        <w:tc>
          <w:tcPr>
            <w:tcW w:w="2136" w:type="dxa"/>
          </w:tcPr>
          <w:p w14:paraId="281F24F0" w14:textId="77777777" w:rsidR="00047D2B" w:rsidRDefault="00047D2B" w:rsidP="0085445F">
            <w:pPr>
              <w:jc w:val="center"/>
            </w:pPr>
          </w:p>
        </w:tc>
      </w:tr>
      <w:tr w:rsidR="00047D2B" w14:paraId="5368BB86" w14:textId="77777777" w:rsidTr="00047D2B">
        <w:tc>
          <w:tcPr>
            <w:tcW w:w="1073" w:type="dxa"/>
            <w:shd w:val="clear" w:color="auto" w:fill="D9D9D9" w:themeFill="background1" w:themeFillShade="D9"/>
          </w:tcPr>
          <w:p w14:paraId="134D40EF" w14:textId="77777777" w:rsidR="00047D2B" w:rsidRDefault="00047D2B" w:rsidP="0085445F">
            <w:pPr>
              <w:jc w:val="center"/>
            </w:pPr>
            <w:r>
              <w:t>2</w:t>
            </w:r>
          </w:p>
        </w:tc>
        <w:tc>
          <w:tcPr>
            <w:tcW w:w="2135" w:type="dxa"/>
          </w:tcPr>
          <w:p w14:paraId="15C0DF5A" w14:textId="77777777" w:rsidR="00047D2B" w:rsidRDefault="00047D2B" w:rsidP="0085445F">
            <w:pPr>
              <w:jc w:val="center"/>
            </w:pPr>
            <w:r>
              <w:t>100%</w:t>
            </w:r>
          </w:p>
        </w:tc>
        <w:tc>
          <w:tcPr>
            <w:tcW w:w="2136" w:type="dxa"/>
          </w:tcPr>
          <w:p w14:paraId="234540F6" w14:textId="77777777" w:rsidR="00047D2B" w:rsidRDefault="00047D2B" w:rsidP="0085445F">
            <w:pPr>
              <w:jc w:val="center"/>
            </w:pPr>
            <w:r>
              <w:t>100%</w:t>
            </w:r>
          </w:p>
        </w:tc>
        <w:tc>
          <w:tcPr>
            <w:tcW w:w="2136" w:type="dxa"/>
          </w:tcPr>
          <w:p w14:paraId="32D9D8DD" w14:textId="3FADCCB4" w:rsidR="00047D2B" w:rsidRDefault="0079161E" w:rsidP="0085445F">
            <w:pPr>
              <w:jc w:val="center"/>
            </w:pPr>
            <w:r>
              <w:t>100%</w:t>
            </w:r>
          </w:p>
        </w:tc>
        <w:tc>
          <w:tcPr>
            <w:tcW w:w="2135" w:type="dxa"/>
          </w:tcPr>
          <w:p w14:paraId="6A61524D" w14:textId="6C940E15" w:rsidR="00047D2B" w:rsidRDefault="005B0B70" w:rsidP="0085445F">
            <w:pPr>
              <w:jc w:val="center"/>
            </w:pPr>
            <w:r>
              <w:t>-</w:t>
            </w:r>
          </w:p>
        </w:tc>
        <w:tc>
          <w:tcPr>
            <w:tcW w:w="2136" w:type="dxa"/>
          </w:tcPr>
          <w:p w14:paraId="329F40C5" w14:textId="77777777" w:rsidR="00047D2B" w:rsidRDefault="00047D2B" w:rsidP="0085445F">
            <w:pPr>
              <w:jc w:val="center"/>
            </w:pPr>
          </w:p>
        </w:tc>
        <w:tc>
          <w:tcPr>
            <w:tcW w:w="2136" w:type="dxa"/>
          </w:tcPr>
          <w:p w14:paraId="22849584" w14:textId="77777777" w:rsidR="00047D2B" w:rsidRDefault="00047D2B" w:rsidP="0085445F">
            <w:pPr>
              <w:jc w:val="center"/>
            </w:pPr>
          </w:p>
        </w:tc>
      </w:tr>
    </w:tbl>
    <w:p w14:paraId="73EEE3F6" w14:textId="31A472EC" w:rsidR="0085445F" w:rsidRDefault="0085445F" w:rsidP="00AB0BA3"/>
    <w:p w14:paraId="1C67DF1C" w14:textId="77777777" w:rsidR="006F231E" w:rsidRDefault="006F231E" w:rsidP="00AB0BA3"/>
    <w:p w14:paraId="2EAC3DDE" w14:textId="77777777" w:rsidR="0085445F" w:rsidRPr="002A0E1F" w:rsidRDefault="0085445F" w:rsidP="002A0E1F">
      <w:pPr>
        <w:pStyle w:val="Heading2"/>
        <w:rPr>
          <w:b/>
          <w:color w:val="FF0000"/>
        </w:rPr>
      </w:pPr>
      <w:bookmarkStart w:id="3" w:name="_Toc65665275"/>
      <w:r w:rsidRPr="002A0E1F">
        <w:rPr>
          <w:b/>
          <w:color w:val="FF0000"/>
        </w:rPr>
        <w:t>EYFS</w:t>
      </w:r>
      <w:r w:rsidR="002A0E1F">
        <w:rPr>
          <w:b/>
          <w:color w:val="FF0000"/>
        </w:rPr>
        <w:t xml:space="preserve"> Assessments</w:t>
      </w:r>
      <w:r w:rsidRPr="002A0E1F">
        <w:rPr>
          <w:b/>
          <w:color w:val="FF0000"/>
        </w:rPr>
        <w:t>:</w:t>
      </w:r>
      <w:bookmarkEnd w:id="3"/>
    </w:p>
    <w:tbl>
      <w:tblPr>
        <w:tblStyle w:val="TableGrid"/>
        <w:tblW w:w="0" w:type="auto"/>
        <w:tblLook w:val="04A0" w:firstRow="1" w:lastRow="0" w:firstColumn="1" w:lastColumn="0" w:noHBand="0" w:noVBand="1"/>
      </w:tblPr>
      <w:tblGrid>
        <w:gridCol w:w="1121"/>
        <w:gridCol w:w="868"/>
        <w:gridCol w:w="973"/>
        <w:gridCol w:w="1820"/>
        <w:gridCol w:w="1371"/>
        <w:gridCol w:w="480"/>
        <w:gridCol w:w="1799"/>
        <w:gridCol w:w="1658"/>
        <w:gridCol w:w="1871"/>
        <w:gridCol w:w="1987"/>
      </w:tblGrid>
      <w:tr w:rsidR="00987ECF" w14:paraId="232968A3" w14:textId="77777777" w:rsidTr="00987ECF">
        <w:tc>
          <w:tcPr>
            <w:tcW w:w="1989" w:type="dxa"/>
            <w:gridSpan w:val="2"/>
            <w:shd w:val="clear" w:color="auto" w:fill="808080" w:themeFill="background1" w:themeFillShade="80"/>
          </w:tcPr>
          <w:p w14:paraId="63CA286C" w14:textId="77777777" w:rsidR="00987ECF" w:rsidRDefault="00987ECF" w:rsidP="0085445F">
            <w:pPr>
              <w:jc w:val="center"/>
              <w:rPr>
                <w:b/>
                <w:color w:val="FFFFFF" w:themeColor="background1"/>
              </w:rPr>
            </w:pPr>
          </w:p>
        </w:tc>
        <w:tc>
          <w:tcPr>
            <w:tcW w:w="11959" w:type="dxa"/>
            <w:gridSpan w:val="8"/>
            <w:shd w:val="clear" w:color="auto" w:fill="808080" w:themeFill="background1" w:themeFillShade="80"/>
          </w:tcPr>
          <w:p w14:paraId="20CE3DE6" w14:textId="0033F1A6" w:rsidR="00987ECF" w:rsidRPr="0085445F" w:rsidRDefault="00987ECF" w:rsidP="0085445F">
            <w:pPr>
              <w:jc w:val="center"/>
              <w:rPr>
                <w:b/>
              </w:rPr>
            </w:pPr>
            <w:r>
              <w:rPr>
                <w:b/>
                <w:color w:val="FFFFFF" w:themeColor="background1"/>
              </w:rPr>
              <w:t>EYFS</w:t>
            </w:r>
          </w:p>
        </w:tc>
      </w:tr>
      <w:tr w:rsidR="00987ECF" w14:paraId="4B1AD857" w14:textId="77777777" w:rsidTr="00987ECF">
        <w:tc>
          <w:tcPr>
            <w:tcW w:w="1121" w:type="dxa"/>
            <w:shd w:val="clear" w:color="auto" w:fill="D9D9D9" w:themeFill="background1" w:themeFillShade="D9"/>
          </w:tcPr>
          <w:p w14:paraId="06A00504" w14:textId="77777777" w:rsidR="00987ECF" w:rsidRPr="0085445F" w:rsidRDefault="00987ECF" w:rsidP="0085445F">
            <w:pPr>
              <w:jc w:val="center"/>
              <w:rPr>
                <w:b/>
              </w:rPr>
            </w:pPr>
            <w:r>
              <w:rPr>
                <w:b/>
              </w:rPr>
              <w:t>Area of Learning</w:t>
            </w:r>
          </w:p>
        </w:tc>
        <w:tc>
          <w:tcPr>
            <w:tcW w:w="1841" w:type="dxa"/>
            <w:gridSpan w:val="2"/>
            <w:shd w:val="clear" w:color="auto" w:fill="D9D9D9" w:themeFill="background1" w:themeFillShade="D9"/>
          </w:tcPr>
          <w:p w14:paraId="43ED2F16" w14:textId="77777777" w:rsidR="00987ECF" w:rsidRPr="0085445F" w:rsidRDefault="00987ECF" w:rsidP="0085445F">
            <w:pPr>
              <w:jc w:val="center"/>
              <w:rPr>
                <w:b/>
              </w:rPr>
            </w:pPr>
            <w:r w:rsidRPr="0085445F">
              <w:rPr>
                <w:b/>
              </w:rPr>
              <w:t xml:space="preserve">% </w:t>
            </w:r>
            <w:r>
              <w:rPr>
                <w:b/>
              </w:rPr>
              <w:t>on track for GLD</w:t>
            </w:r>
            <w:r w:rsidRPr="0085445F">
              <w:rPr>
                <w:b/>
              </w:rPr>
              <w:t xml:space="preserve"> Autumn 1 2020</w:t>
            </w:r>
          </w:p>
        </w:tc>
        <w:tc>
          <w:tcPr>
            <w:tcW w:w="1820" w:type="dxa"/>
            <w:shd w:val="clear" w:color="auto" w:fill="D9D9D9" w:themeFill="background1" w:themeFillShade="D9"/>
          </w:tcPr>
          <w:p w14:paraId="7D344784" w14:textId="77777777" w:rsidR="00987ECF" w:rsidRPr="0085445F" w:rsidRDefault="00987ECF" w:rsidP="0085445F">
            <w:pPr>
              <w:jc w:val="center"/>
              <w:rPr>
                <w:b/>
              </w:rPr>
            </w:pPr>
            <w:r w:rsidRPr="0085445F">
              <w:rPr>
                <w:b/>
              </w:rPr>
              <w:t xml:space="preserve">% </w:t>
            </w:r>
            <w:r>
              <w:rPr>
                <w:b/>
              </w:rPr>
              <w:t xml:space="preserve">on track for GLD </w:t>
            </w:r>
            <w:r w:rsidRPr="0085445F">
              <w:rPr>
                <w:b/>
              </w:rPr>
              <w:t>Spring 1 2021</w:t>
            </w:r>
          </w:p>
        </w:tc>
        <w:tc>
          <w:tcPr>
            <w:tcW w:w="1851" w:type="dxa"/>
            <w:gridSpan w:val="2"/>
            <w:shd w:val="clear" w:color="auto" w:fill="D9D9D9" w:themeFill="background1" w:themeFillShade="D9"/>
          </w:tcPr>
          <w:p w14:paraId="59A87BB4" w14:textId="3251CB02" w:rsidR="00987ECF" w:rsidRPr="0085445F" w:rsidRDefault="00987ECF" w:rsidP="0085445F">
            <w:pPr>
              <w:jc w:val="center"/>
              <w:rPr>
                <w:b/>
              </w:rPr>
            </w:pPr>
            <w:r w:rsidRPr="0085445F">
              <w:rPr>
                <w:b/>
              </w:rPr>
              <w:t>Progress or Drop Back</w:t>
            </w:r>
            <w:r w:rsidR="001236B2">
              <w:rPr>
                <w:b/>
              </w:rPr>
              <w:t xml:space="preserve"> from Aut 1</w:t>
            </w:r>
          </w:p>
        </w:tc>
        <w:tc>
          <w:tcPr>
            <w:tcW w:w="1799" w:type="dxa"/>
            <w:shd w:val="clear" w:color="auto" w:fill="D9D9D9" w:themeFill="background1" w:themeFillShade="D9"/>
          </w:tcPr>
          <w:p w14:paraId="2F9E7FD5" w14:textId="6163DBB7" w:rsidR="00987ECF" w:rsidRPr="0085445F" w:rsidRDefault="001236B2" w:rsidP="0085445F">
            <w:pPr>
              <w:jc w:val="center"/>
              <w:rPr>
                <w:b/>
              </w:rPr>
            </w:pPr>
            <w:r w:rsidRPr="0085445F">
              <w:rPr>
                <w:b/>
              </w:rPr>
              <w:t xml:space="preserve">% </w:t>
            </w:r>
            <w:r>
              <w:rPr>
                <w:b/>
              </w:rPr>
              <w:t xml:space="preserve">on track for GLD </w:t>
            </w:r>
            <w:r w:rsidRPr="0085445F">
              <w:rPr>
                <w:b/>
              </w:rPr>
              <w:t>Spring 2 2021</w:t>
            </w:r>
          </w:p>
        </w:tc>
        <w:tc>
          <w:tcPr>
            <w:tcW w:w="1658" w:type="dxa"/>
            <w:shd w:val="clear" w:color="auto" w:fill="D9D9D9" w:themeFill="background1" w:themeFillShade="D9"/>
          </w:tcPr>
          <w:p w14:paraId="67B98496" w14:textId="4508EC33" w:rsidR="00987ECF" w:rsidRPr="0085445F" w:rsidRDefault="001236B2" w:rsidP="0085445F">
            <w:pPr>
              <w:jc w:val="center"/>
              <w:rPr>
                <w:b/>
              </w:rPr>
            </w:pPr>
            <w:r>
              <w:rPr>
                <w:b/>
              </w:rPr>
              <w:t>Progress or Drop Back from Aut 1</w:t>
            </w:r>
          </w:p>
        </w:tc>
        <w:tc>
          <w:tcPr>
            <w:tcW w:w="1871" w:type="dxa"/>
            <w:shd w:val="clear" w:color="auto" w:fill="D9D9D9" w:themeFill="background1" w:themeFillShade="D9"/>
          </w:tcPr>
          <w:p w14:paraId="6E9AE73E" w14:textId="7ECBB3B1" w:rsidR="00987ECF" w:rsidRPr="0085445F" w:rsidRDefault="00987ECF" w:rsidP="0085445F">
            <w:pPr>
              <w:jc w:val="center"/>
              <w:rPr>
                <w:b/>
              </w:rPr>
            </w:pPr>
            <w:r w:rsidRPr="0085445F">
              <w:rPr>
                <w:b/>
              </w:rPr>
              <w:t xml:space="preserve">% </w:t>
            </w:r>
            <w:r>
              <w:rPr>
                <w:b/>
              </w:rPr>
              <w:t xml:space="preserve">achieving GLD </w:t>
            </w:r>
            <w:r w:rsidRPr="0085445F">
              <w:rPr>
                <w:b/>
              </w:rPr>
              <w:t>Summer 2 2021</w:t>
            </w:r>
          </w:p>
        </w:tc>
        <w:tc>
          <w:tcPr>
            <w:tcW w:w="1987" w:type="dxa"/>
            <w:shd w:val="clear" w:color="auto" w:fill="D9D9D9" w:themeFill="background1" w:themeFillShade="D9"/>
          </w:tcPr>
          <w:p w14:paraId="47A61FB2" w14:textId="77777777" w:rsidR="00987ECF" w:rsidRPr="0085445F" w:rsidRDefault="00987ECF" w:rsidP="0085445F">
            <w:pPr>
              <w:jc w:val="center"/>
              <w:rPr>
                <w:b/>
              </w:rPr>
            </w:pPr>
            <w:r w:rsidRPr="0085445F">
              <w:rPr>
                <w:b/>
              </w:rPr>
              <w:t>Progress/Drop Back</w:t>
            </w:r>
          </w:p>
        </w:tc>
      </w:tr>
      <w:tr w:rsidR="001236B2" w14:paraId="489B12AC" w14:textId="77777777" w:rsidTr="005C7D42">
        <w:tc>
          <w:tcPr>
            <w:tcW w:w="1121" w:type="dxa"/>
            <w:shd w:val="clear" w:color="auto" w:fill="D9D9D9" w:themeFill="background1" w:themeFillShade="D9"/>
          </w:tcPr>
          <w:p w14:paraId="5FEA51ED" w14:textId="77777777" w:rsidR="001236B2" w:rsidRDefault="001236B2" w:rsidP="001236B2">
            <w:pPr>
              <w:jc w:val="center"/>
            </w:pPr>
            <w:r>
              <w:t>LAA</w:t>
            </w:r>
          </w:p>
        </w:tc>
        <w:tc>
          <w:tcPr>
            <w:tcW w:w="1841" w:type="dxa"/>
            <w:gridSpan w:val="2"/>
          </w:tcPr>
          <w:p w14:paraId="3B55E683" w14:textId="77777777" w:rsidR="001236B2" w:rsidRDefault="001236B2" w:rsidP="001236B2">
            <w:pPr>
              <w:jc w:val="center"/>
            </w:pPr>
            <w:r>
              <w:t>71.43%</w:t>
            </w:r>
          </w:p>
        </w:tc>
        <w:tc>
          <w:tcPr>
            <w:tcW w:w="1820" w:type="dxa"/>
            <w:shd w:val="clear" w:color="auto" w:fill="92D050"/>
          </w:tcPr>
          <w:p w14:paraId="6978FB44" w14:textId="77777777" w:rsidR="001236B2" w:rsidRDefault="001236B2" w:rsidP="001236B2">
            <w:pPr>
              <w:jc w:val="center"/>
            </w:pPr>
            <w:r>
              <w:t>71.43%</w:t>
            </w:r>
          </w:p>
        </w:tc>
        <w:tc>
          <w:tcPr>
            <w:tcW w:w="1851" w:type="dxa"/>
            <w:gridSpan w:val="2"/>
          </w:tcPr>
          <w:p w14:paraId="614C4B13" w14:textId="06E5D1A3" w:rsidR="001236B2" w:rsidRDefault="001236B2" w:rsidP="001236B2">
            <w:pPr>
              <w:jc w:val="center"/>
            </w:pPr>
            <w:r>
              <w:t>-</w:t>
            </w:r>
          </w:p>
        </w:tc>
        <w:tc>
          <w:tcPr>
            <w:tcW w:w="1799" w:type="dxa"/>
            <w:shd w:val="clear" w:color="auto" w:fill="92D050"/>
          </w:tcPr>
          <w:p w14:paraId="46E8FCE8" w14:textId="140A69CE" w:rsidR="001236B2" w:rsidRPr="002F688B" w:rsidRDefault="001236B2" w:rsidP="001236B2">
            <w:pPr>
              <w:jc w:val="center"/>
              <w:rPr>
                <w:color w:val="92D050"/>
              </w:rPr>
            </w:pPr>
            <w:r>
              <w:t>73.33%</w:t>
            </w:r>
          </w:p>
        </w:tc>
        <w:tc>
          <w:tcPr>
            <w:tcW w:w="1658" w:type="dxa"/>
            <w:shd w:val="clear" w:color="auto" w:fill="92D050"/>
          </w:tcPr>
          <w:p w14:paraId="6A9B9F1A" w14:textId="7F94D74F" w:rsidR="001236B2" w:rsidRDefault="00F9318F" w:rsidP="001236B2">
            <w:pPr>
              <w:jc w:val="center"/>
            </w:pPr>
            <w:r>
              <w:t>+</w:t>
            </w:r>
            <w:r w:rsidR="00AA427C">
              <w:t>1.9%</w:t>
            </w:r>
          </w:p>
        </w:tc>
        <w:tc>
          <w:tcPr>
            <w:tcW w:w="1871" w:type="dxa"/>
          </w:tcPr>
          <w:p w14:paraId="733B246C" w14:textId="78337EFD" w:rsidR="001236B2" w:rsidRDefault="001236B2" w:rsidP="001236B2">
            <w:pPr>
              <w:jc w:val="center"/>
            </w:pPr>
          </w:p>
        </w:tc>
        <w:tc>
          <w:tcPr>
            <w:tcW w:w="1987" w:type="dxa"/>
          </w:tcPr>
          <w:p w14:paraId="3EF142C3" w14:textId="77777777" w:rsidR="001236B2" w:rsidRDefault="001236B2" w:rsidP="001236B2">
            <w:pPr>
              <w:jc w:val="center"/>
            </w:pPr>
          </w:p>
        </w:tc>
      </w:tr>
      <w:tr w:rsidR="001236B2" w14:paraId="7A67E486" w14:textId="77777777" w:rsidTr="4F8597C8">
        <w:tc>
          <w:tcPr>
            <w:tcW w:w="1121" w:type="dxa"/>
            <w:shd w:val="clear" w:color="auto" w:fill="D9D9D9" w:themeFill="background1" w:themeFillShade="D9"/>
          </w:tcPr>
          <w:p w14:paraId="0028368A" w14:textId="77777777" w:rsidR="001236B2" w:rsidRDefault="001236B2" w:rsidP="001236B2">
            <w:pPr>
              <w:jc w:val="center"/>
            </w:pPr>
            <w:r>
              <w:t>UND</w:t>
            </w:r>
          </w:p>
        </w:tc>
        <w:tc>
          <w:tcPr>
            <w:tcW w:w="1841" w:type="dxa"/>
            <w:gridSpan w:val="2"/>
          </w:tcPr>
          <w:p w14:paraId="21C10EBF" w14:textId="77777777" w:rsidR="001236B2" w:rsidRDefault="001236B2" w:rsidP="001236B2">
            <w:pPr>
              <w:jc w:val="center"/>
            </w:pPr>
            <w:r>
              <w:t>78.57%</w:t>
            </w:r>
          </w:p>
        </w:tc>
        <w:tc>
          <w:tcPr>
            <w:tcW w:w="1820" w:type="dxa"/>
            <w:shd w:val="clear" w:color="auto" w:fill="92D050"/>
          </w:tcPr>
          <w:p w14:paraId="065F7B3A" w14:textId="77777777" w:rsidR="001236B2" w:rsidRDefault="001236B2" w:rsidP="001236B2">
            <w:pPr>
              <w:jc w:val="center"/>
            </w:pPr>
            <w:r>
              <w:t>78.57%</w:t>
            </w:r>
          </w:p>
        </w:tc>
        <w:tc>
          <w:tcPr>
            <w:tcW w:w="1851" w:type="dxa"/>
            <w:gridSpan w:val="2"/>
          </w:tcPr>
          <w:p w14:paraId="180706A9" w14:textId="39A81FC0" w:rsidR="001236B2" w:rsidRDefault="001236B2" w:rsidP="001236B2">
            <w:pPr>
              <w:jc w:val="center"/>
            </w:pPr>
            <w:r>
              <w:t>-</w:t>
            </w:r>
          </w:p>
        </w:tc>
        <w:tc>
          <w:tcPr>
            <w:tcW w:w="1799" w:type="dxa"/>
            <w:shd w:val="clear" w:color="auto" w:fill="FFC000" w:themeFill="accent4"/>
          </w:tcPr>
          <w:p w14:paraId="609749C6" w14:textId="6E89BE94" w:rsidR="001236B2" w:rsidRDefault="001236B2" w:rsidP="001236B2">
            <w:pPr>
              <w:jc w:val="center"/>
            </w:pPr>
            <w:r>
              <w:t>53.34%</w:t>
            </w:r>
          </w:p>
        </w:tc>
        <w:tc>
          <w:tcPr>
            <w:tcW w:w="1658" w:type="dxa"/>
            <w:shd w:val="clear" w:color="auto" w:fill="FF0000"/>
          </w:tcPr>
          <w:p w14:paraId="36D1885B" w14:textId="44A766AC" w:rsidR="001236B2" w:rsidRDefault="00AA427C" w:rsidP="001236B2">
            <w:pPr>
              <w:jc w:val="center"/>
            </w:pPr>
            <w:r>
              <w:t>-</w:t>
            </w:r>
            <w:r w:rsidR="00731D9F">
              <w:t>25.23%</w:t>
            </w:r>
          </w:p>
        </w:tc>
        <w:tc>
          <w:tcPr>
            <w:tcW w:w="1871" w:type="dxa"/>
          </w:tcPr>
          <w:p w14:paraId="26F61C9A" w14:textId="240A364A" w:rsidR="001236B2" w:rsidRDefault="001236B2" w:rsidP="001236B2">
            <w:pPr>
              <w:jc w:val="center"/>
            </w:pPr>
          </w:p>
        </w:tc>
        <w:tc>
          <w:tcPr>
            <w:tcW w:w="1987" w:type="dxa"/>
          </w:tcPr>
          <w:p w14:paraId="4AB41A75" w14:textId="77777777" w:rsidR="001236B2" w:rsidRDefault="001236B2" w:rsidP="001236B2">
            <w:pPr>
              <w:jc w:val="center"/>
            </w:pPr>
          </w:p>
        </w:tc>
      </w:tr>
      <w:tr w:rsidR="001236B2" w14:paraId="4C0B3750" w14:textId="77777777" w:rsidTr="4F8597C8">
        <w:tc>
          <w:tcPr>
            <w:tcW w:w="1121" w:type="dxa"/>
            <w:shd w:val="clear" w:color="auto" w:fill="D9D9D9" w:themeFill="background1" w:themeFillShade="D9"/>
          </w:tcPr>
          <w:p w14:paraId="7EB6E9B4" w14:textId="77777777" w:rsidR="001236B2" w:rsidRDefault="001236B2" w:rsidP="001236B2">
            <w:pPr>
              <w:jc w:val="center"/>
            </w:pPr>
            <w:r>
              <w:t>SPE</w:t>
            </w:r>
          </w:p>
        </w:tc>
        <w:tc>
          <w:tcPr>
            <w:tcW w:w="1841" w:type="dxa"/>
            <w:gridSpan w:val="2"/>
          </w:tcPr>
          <w:p w14:paraId="4A309680" w14:textId="77777777" w:rsidR="001236B2" w:rsidRDefault="001236B2" w:rsidP="001236B2">
            <w:pPr>
              <w:jc w:val="center"/>
            </w:pPr>
            <w:r>
              <w:t>78.57%</w:t>
            </w:r>
          </w:p>
        </w:tc>
        <w:tc>
          <w:tcPr>
            <w:tcW w:w="1820" w:type="dxa"/>
            <w:shd w:val="clear" w:color="auto" w:fill="00B0F0"/>
          </w:tcPr>
          <w:p w14:paraId="450A8CEF" w14:textId="77777777" w:rsidR="001236B2" w:rsidRDefault="001236B2" w:rsidP="001236B2">
            <w:pPr>
              <w:jc w:val="center"/>
            </w:pPr>
            <w:r>
              <w:t>85.71%</w:t>
            </w:r>
          </w:p>
        </w:tc>
        <w:tc>
          <w:tcPr>
            <w:tcW w:w="1851" w:type="dxa"/>
            <w:gridSpan w:val="2"/>
            <w:shd w:val="clear" w:color="auto" w:fill="92D050"/>
          </w:tcPr>
          <w:p w14:paraId="40CD7DE6" w14:textId="7E3617CB" w:rsidR="001236B2" w:rsidRDefault="001236B2" w:rsidP="001236B2">
            <w:pPr>
              <w:jc w:val="center"/>
            </w:pPr>
            <w:r>
              <w:t>+</w:t>
            </w:r>
            <w:r w:rsidR="00A63497">
              <w:t>7.14%</w:t>
            </w:r>
          </w:p>
        </w:tc>
        <w:tc>
          <w:tcPr>
            <w:tcW w:w="1799" w:type="dxa"/>
            <w:shd w:val="clear" w:color="auto" w:fill="00B0F0"/>
          </w:tcPr>
          <w:p w14:paraId="2663A890" w14:textId="35611D31" w:rsidR="001236B2" w:rsidRDefault="001236B2" w:rsidP="001236B2">
            <w:pPr>
              <w:jc w:val="center"/>
            </w:pPr>
            <w:r>
              <w:t>80%</w:t>
            </w:r>
          </w:p>
        </w:tc>
        <w:tc>
          <w:tcPr>
            <w:tcW w:w="1658" w:type="dxa"/>
            <w:shd w:val="clear" w:color="auto" w:fill="FFC000" w:themeFill="accent4"/>
          </w:tcPr>
          <w:p w14:paraId="0A0EC05F" w14:textId="6B8F30CE" w:rsidR="001236B2" w:rsidRDefault="00731D9F" w:rsidP="001236B2">
            <w:pPr>
              <w:jc w:val="center"/>
            </w:pPr>
            <w:r>
              <w:t>-</w:t>
            </w:r>
            <w:r w:rsidR="0041785D">
              <w:t>5.71%</w:t>
            </w:r>
          </w:p>
        </w:tc>
        <w:tc>
          <w:tcPr>
            <w:tcW w:w="1871" w:type="dxa"/>
          </w:tcPr>
          <w:p w14:paraId="58466524" w14:textId="55E9EBFA" w:rsidR="001236B2" w:rsidRDefault="001236B2" w:rsidP="001236B2">
            <w:pPr>
              <w:jc w:val="center"/>
            </w:pPr>
          </w:p>
        </w:tc>
        <w:tc>
          <w:tcPr>
            <w:tcW w:w="1987" w:type="dxa"/>
          </w:tcPr>
          <w:p w14:paraId="1FA30533" w14:textId="77777777" w:rsidR="001236B2" w:rsidRDefault="001236B2" w:rsidP="001236B2">
            <w:pPr>
              <w:jc w:val="center"/>
            </w:pPr>
          </w:p>
        </w:tc>
      </w:tr>
      <w:tr w:rsidR="001236B2" w14:paraId="3950D970" w14:textId="77777777" w:rsidTr="4F8597C8">
        <w:tc>
          <w:tcPr>
            <w:tcW w:w="1121" w:type="dxa"/>
            <w:shd w:val="clear" w:color="auto" w:fill="D9D9D9" w:themeFill="background1" w:themeFillShade="D9"/>
          </w:tcPr>
          <w:p w14:paraId="6555E455" w14:textId="77777777" w:rsidR="001236B2" w:rsidRDefault="001236B2" w:rsidP="001236B2">
            <w:pPr>
              <w:jc w:val="center"/>
            </w:pPr>
            <w:r>
              <w:t>MAH</w:t>
            </w:r>
          </w:p>
        </w:tc>
        <w:tc>
          <w:tcPr>
            <w:tcW w:w="1841" w:type="dxa"/>
            <w:gridSpan w:val="2"/>
          </w:tcPr>
          <w:p w14:paraId="2B257CC7" w14:textId="77777777" w:rsidR="001236B2" w:rsidRDefault="001236B2" w:rsidP="001236B2">
            <w:pPr>
              <w:jc w:val="center"/>
            </w:pPr>
            <w:r>
              <w:t>50%</w:t>
            </w:r>
          </w:p>
        </w:tc>
        <w:tc>
          <w:tcPr>
            <w:tcW w:w="1820" w:type="dxa"/>
            <w:shd w:val="clear" w:color="auto" w:fill="00B0F0"/>
          </w:tcPr>
          <w:p w14:paraId="5830A759" w14:textId="77777777" w:rsidR="001236B2" w:rsidRDefault="001236B2" w:rsidP="001236B2">
            <w:pPr>
              <w:jc w:val="center"/>
            </w:pPr>
            <w:r>
              <w:t>85.71%</w:t>
            </w:r>
          </w:p>
        </w:tc>
        <w:tc>
          <w:tcPr>
            <w:tcW w:w="1851" w:type="dxa"/>
            <w:gridSpan w:val="2"/>
            <w:shd w:val="clear" w:color="auto" w:fill="00B0F0"/>
          </w:tcPr>
          <w:p w14:paraId="5D90DEFE" w14:textId="4C340357" w:rsidR="001236B2" w:rsidRDefault="00A63497" w:rsidP="001236B2">
            <w:pPr>
              <w:jc w:val="center"/>
            </w:pPr>
            <w:r>
              <w:t>+35.71%</w:t>
            </w:r>
          </w:p>
        </w:tc>
        <w:tc>
          <w:tcPr>
            <w:tcW w:w="1799" w:type="dxa"/>
            <w:shd w:val="clear" w:color="auto" w:fill="FFC000" w:themeFill="accent4"/>
          </w:tcPr>
          <w:p w14:paraId="19C79210" w14:textId="69A9AA27" w:rsidR="001236B2" w:rsidRDefault="001236B2" w:rsidP="001236B2">
            <w:pPr>
              <w:jc w:val="center"/>
            </w:pPr>
            <w:r>
              <w:t>66.67%</w:t>
            </w:r>
          </w:p>
        </w:tc>
        <w:tc>
          <w:tcPr>
            <w:tcW w:w="1658" w:type="dxa"/>
            <w:shd w:val="clear" w:color="auto" w:fill="92D050"/>
          </w:tcPr>
          <w:p w14:paraId="26BA5209" w14:textId="07B473D2" w:rsidR="001236B2" w:rsidRDefault="00091D47" w:rsidP="001236B2">
            <w:pPr>
              <w:jc w:val="center"/>
            </w:pPr>
            <w:r>
              <w:t>+16.67%</w:t>
            </w:r>
          </w:p>
        </w:tc>
        <w:tc>
          <w:tcPr>
            <w:tcW w:w="1871" w:type="dxa"/>
          </w:tcPr>
          <w:p w14:paraId="183B36D9" w14:textId="15778F1F" w:rsidR="001236B2" w:rsidRDefault="001236B2" w:rsidP="001236B2">
            <w:pPr>
              <w:jc w:val="center"/>
            </w:pPr>
          </w:p>
        </w:tc>
        <w:tc>
          <w:tcPr>
            <w:tcW w:w="1987" w:type="dxa"/>
          </w:tcPr>
          <w:p w14:paraId="32B3DDCD" w14:textId="77777777" w:rsidR="001236B2" w:rsidRDefault="001236B2" w:rsidP="001236B2">
            <w:pPr>
              <w:jc w:val="center"/>
            </w:pPr>
          </w:p>
        </w:tc>
      </w:tr>
      <w:tr w:rsidR="001236B2" w14:paraId="474E9829" w14:textId="77777777" w:rsidTr="00190979">
        <w:tc>
          <w:tcPr>
            <w:tcW w:w="1121" w:type="dxa"/>
            <w:shd w:val="clear" w:color="auto" w:fill="D9D9D9" w:themeFill="background1" w:themeFillShade="D9"/>
          </w:tcPr>
          <w:p w14:paraId="6DB280F7" w14:textId="77777777" w:rsidR="001236B2" w:rsidRDefault="001236B2" w:rsidP="001236B2">
            <w:pPr>
              <w:jc w:val="center"/>
            </w:pPr>
            <w:r>
              <w:t>HAC</w:t>
            </w:r>
          </w:p>
        </w:tc>
        <w:tc>
          <w:tcPr>
            <w:tcW w:w="1841" w:type="dxa"/>
            <w:gridSpan w:val="2"/>
          </w:tcPr>
          <w:p w14:paraId="740A776B" w14:textId="77777777" w:rsidR="001236B2" w:rsidRDefault="001236B2" w:rsidP="001236B2">
            <w:pPr>
              <w:jc w:val="center"/>
            </w:pPr>
            <w:r>
              <w:t>64.28%</w:t>
            </w:r>
          </w:p>
        </w:tc>
        <w:tc>
          <w:tcPr>
            <w:tcW w:w="1820" w:type="dxa"/>
            <w:shd w:val="clear" w:color="auto" w:fill="00B0F0"/>
          </w:tcPr>
          <w:p w14:paraId="50942F18" w14:textId="77777777" w:rsidR="001236B2" w:rsidRDefault="001236B2" w:rsidP="001236B2">
            <w:pPr>
              <w:jc w:val="center"/>
            </w:pPr>
            <w:r>
              <w:t>71.43%</w:t>
            </w:r>
          </w:p>
        </w:tc>
        <w:tc>
          <w:tcPr>
            <w:tcW w:w="1851" w:type="dxa"/>
            <w:gridSpan w:val="2"/>
            <w:shd w:val="clear" w:color="auto" w:fill="92D050"/>
          </w:tcPr>
          <w:p w14:paraId="5FDF82DC" w14:textId="0210BD8F" w:rsidR="001236B2" w:rsidRDefault="00B96665" w:rsidP="001236B2">
            <w:pPr>
              <w:jc w:val="center"/>
            </w:pPr>
            <w:r>
              <w:t>+7.15%</w:t>
            </w:r>
          </w:p>
        </w:tc>
        <w:tc>
          <w:tcPr>
            <w:tcW w:w="1799" w:type="dxa"/>
            <w:shd w:val="clear" w:color="auto" w:fill="92D050"/>
          </w:tcPr>
          <w:p w14:paraId="1CAC1547" w14:textId="2CF193B4" w:rsidR="001236B2" w:rsidRDefault="001236B2" w:rsidP="001236B2">
            <w:pPr>
              <w:jc w:val="center"/>
            </w:pPr>
            <w:r>
              <w:t>73.34%</w:t>
            </w:r>
          </w:p>
        </w:tc>
        <w:tc>
          <w:tcPr>
            <w:tcW w:w="1658" w:type="dxa"/>
            <w:shd w:val="clear" w:color="auto" w:fill="92D050"/>
          </w:tcPr>
          <w:p w14:paraId="6DCBD9FE" w14:textId="56C6ADF4" w:rsidR="001236B2" w:rsidRDefault="005B3D85" w:rsidP="001236B2">
            <w:pPr>
              <w:jc w:val="center"/>
            </w:pPr>
            <w:r>
              <w:t>+</w:t>
            </w:r>
            <w:r w:rsidR="005C692B">
              <w:t>9.06%</w:t>
            </w:r>
          </w:p>
        </w:tc>
        <w:tc>
          <w:tcPr>
            <w:tcW w:w="1871" w:type="dxa"/>
          </w:tcPr>
          <w:p w14:paraId="10B91917" w14:textId="00CDAF54" w:rsidR="001236B2" w:rsidRDefault="001236B2" w:rsidP="001236B2">
            <w:pPr>
              <w:jc w:val="center"/>
            </w:pPr>
          </w:p>
        </w:tc>
        <w:tc>
          <w:tcPr>
            <w:tcW w:w="1987" w:type="dxa"/>
          </w:tcPr>
          <w:p w14:paraId="28044818" w14:textId="77777777" w:rsidR="001236B2" w:rsidRDefault="001236B2" w:rsidP="001236B2">
            <w:pPr>
              <w:jc w:val="center"/>
            </w:pPr>
          </w:p>
        </w:tc>
      </w:tr>
      <w:tr w:rsidR="001236B2" w14:paraId="19FCE6D4" w14:textId="77777777" w:rsidTr="4F8597C8">
        <w:tc>
          <w:tcPr>
            <w:tcW w:w="1121" w:type="dxa"/>
            <w:shd w:val="clear" w:color="auto" w:fill="D9D9D9" w:themeFill="background1" w:themeFillShade="D9"/>
          </w:tcPr>
          <w:p w14:paraId="2D3035C3" w14:textId="77777777" w:rsidR="001236B2" w:rsidRDefault="001236B2" w:rsidP="001236B2">
            <w:pPr>
              <w:jc w:val="center"/>
            </w:pPr>
            <w:r>
              <w:t>SCA</w:t>
            </w:r>
          </w:p>
        </w:tc>
        <w:tc>
          <w:tcPr>
            <w:tcW w:w="1841" w:type="dxa"/>
            <w:gridSpan w:val="2"/>
          </w:tcPr>
          <w:p w14:paraId="2D8B3DA7" w14:textId="77777777" w:rsidR="001236B2" w:rsidRDefault="001236B2" w:rsidP="001236B2">
            <w:pPr>
              <w:jc w:val="center"/>
            </w:pPr>
            <w:r>
              <w:t>71.43%</w:t>
            </w:r>
          </w:p>
        </w:tc>
        <w:tc>
          <w:tcPr>
            <w:tcW w:w="1820" w:type="dxa"/>
            <w:shd w:val="clear" w:color="auto" w:fill="00B0F0"/>
          </w:tcPr>
          <w:p w14:paraId="51C8F1E7" w14:textId="77777777" w:rsidR="001236B2" w:rsidRDefault="001236B2" w:rsidP="001236B2">
            <w:pPr>
              <w:jc w:val="center"/>
            </w:pPr>
            <w:r>
              <w:t>85.71%</w:t>
            </w:r>
          </w:p>
        </w:tc>
        <w:tc>
          <w:tcPr>
            <w:tcW w:w="1851" w:type="dxa"/>
            <w:gridSpan w:val="2"/>
            <w:shd w:val="clear" w:color="auto" w:fill="92D050"/>
          </w:tcPr>
          <w:p w14:paraId="24F51AA3" w14:textId="41119E9E" w:rsidR="001236B2" w:rsidRDefault="00ED545A" w:rsidP="001236B2">
            <w:pPr>
              <w:jc w:val="center"/>
            </w:pPr>
            <w:r>
              <w:t>+14.28%</w:t>
            </w:r>
          </w:p>
        </w:tc>
        <w:tc>
          <w:tcPr>
            <w:tcW w:w="1799" w:type="dxa"/>
            <w:shd w:val="clear" w:color="auto" w:fill="FFC000" w:themeFill="accent4"/>
          </w:tcPr>
          <w:p w14:paraId="6A0BB262" w14:textId="4ABC2BB1" w:rsidR="001236B2" w:rsidRDefault="001236B2" w:rsidP="001236B2">
            <w:pPr>
              <w:jc w:val="center"/>
            </w:pPr>
            <w:r>
              <w:t>66.67%</w:t>
            </w:r>
          </w:p>
        </w:tc>
        <w:tc>
          <w:tcPr>
            <w:tcW w:w="1658" w:type="dxa"/>
            <w:shd w:val="clear" w:color="auto" w:fill="FFC000" w:themeFill="accent4"/>
          </w:tcPr>
          <w:p w14:paraId="05A7F879" w14:textId="3AA8B662" w:rsidR="001236B2" w:rsidRDefault="00F632D8" w:rsidP="001236B2">
            <w:pPr>
              <w:jc w:val="center"/>
            </w:pPr>
            <w:r>
              <w:t>-</w:t>
            </w:r>
            <w:r w:rsidR="00812DFD">
              <w:t>4.76%</w:t>
            </w:r>
          </w:p>
        </w:tc>
        <w:tc>
          <w:tcPr>
            <w:tcW w:w="1871" w:type="dxa"/>
          </w:tcPr>
          <w:p w14:paraId="5DC74B44" w14:textId="4AF72089" w:rsidR="001236B2" w:rsidRDefault="001236B2" w:rsidP="001236B2">
            <w:pPr>
              <w:jc w:val="center"/>
            </w:pPr>
          </w:p>
        </w:tc>
        <w:tc>
          <w:tcPr>
            <w:tcW w:w="1987" w:type="dxa"/>
          </w:tcPr>
          <w:p w14:paraId="419F5E99" w14:textId="77777777" w:rsidR="001236B2" w:rsidRDefault="001236B2" w:rsidP="001236B2">
            <w:pPr>
              <w:jc w:val="center"/>
            </w:pPr>
          </w:p>
        </w:tc>
      </w:tr>
      <w:tr w:rsidR="001236B2" w14:paraId="6D0C3723" w14:textId="77777777" w:rsidTr="4F8597C8">
        <w:tc>
          <w:tcPr>
            <w:tcW w:w="1121" w:type="dxa"/>
            <w:shd w:val="clear" w:color="auto" w:fill="D9D9D9" w:themeFill="background1" w:themeFillShade="D9"/>
          </w:tcPr>
          <w:p w14:paraId="1630254A" w14:textId="77777777" w:rsidR="001236B2" w:rsidRDefault="001236B2" w:rsidP="001236B2">
            <w:pPr>
              <w:jc w:val="center"/>
            </w:pPr>
            <w:r>
              <w:t>MFB</w:t>
            </w:r>
          </w:p>
        </w:tc>
        <w:tc>
          <w:tcPr>
            <w:tcW w:w="1841" w:type="dxa"/>
            <w:gridSpan w:val="2"/>
          </w:tcPr>
          <w:p w14:paraId="50134C4B" w14:textId="77777777" w:rsidR="001236B2" w:rsidRDefault="001236B2" w:rsidP="001236B2">
            <w:pPr>
              <w:jc w:val="center"/>
            </w:pPr>
            <w:r>
              <w:t>71.43%</w:t>
            </w:r>
          </w:p>
        </w:tc>
        <w:tc>
          <w:tcPr>
            <w:tcW w:w="1820" w:type="dxa"/>
            <w:shd w:val="clear" w:color="auto" w:fill="00B0F0"/>
          </w:tcPr>
          <w:p w14:paraId="0F62ACDF" w14:textId="77777777" w:rsidR="001236B2" w:rsidRDefault="001236B2" w:rsidP="001236B2">
            <w:pPr>
              <w:jc w:val="center"/>
            </w:pPr>
            <w:r>
              <w:t>78.57%</w:t>
            </w:r>
          </w:p>
        </w:tc>
        <w:tc>
          <w:tcPr>
            <w:tcW w:w="1851" w:type="dxa"/>
            <w:gridSpan w:val="2"/>
            <w:shd w:val="clear" w:color="auto" w:fill="92D050"/>
          </w:tcPr>
          <w:p w14:paraId="578E8F66" w14:textId="1A2F84EC" w:rsidR="001236B2" w:rsidRDefault="00257008" w:rsidP="001236B2">
            <w:pPr>
              <w:jc w:val="center"/>
            </w:pPr>
            <w:r>
              <w:t>+</w:t>
            </w:r>
            <w:r w:rsidR="00D00823">
              <w:t>7.14%</w:t>
            </w:r>
          </w:p>
        </w:tc>
        <w:tc>
          <w:tcPr>
            <w:tcW w:w="1799" w:type="dxa"/>
            <w:shd w:val="clear" w:color="auto" w:fill="FFC000" w:themeFill="accent4"/>
          </w:tcPr>
          <w:p w14:paraId="1320123A" w14:textId="2FE51432" w:rsidR="001236B2" w:rsidRDefault="001236B2" w:rsidP="001236B2">
            <w:pPr>
              <w:jc w:val="center"/>
            </w:pPr>
            <w:r>
              <w:t>40%</w:t>
            </w:r>
          </w:p>
        </w:tc>
        <w:tc>
          <w:tcPr>
            <w:tcW w:w="1658" w:type="dxa"/>
            <w:shd w:val="clear" w:color="auto" w:fill="FF0000"/>
          </w:tcPr>
          <w:p w14:paraId="4FFCC00B" w14:textId="317820CE" w:rsidR="001236B2" w:rsidRDefault="00812DFD" w:rsidP="001236B2">
            <w:pPr>
              <w:jc w:val="center"/>
            </w:pPr>
            <w:r>
              <w:t>-31.43%</w:t>
            </w:r>
          </w:p>
        </w:tc>
        <w:tc>
          <w:tcPr>
            <w:tcW w:w="1871" w:type="dxa"/>
          </w:tcPr>
          <w:p w14:paraId="5067EA33" w14:textId="44ECEAE9" w:rsidR="001236B2" w:rsidRDefault="001236B2" w:rsidP="001236B2">
            <w:pPr>
              <w:jc w:val="center"/>
            </w:pPr>
          </w:p>
        </w:tc>
        <w:tc>
          <w:tcPr>
            <w:tcW w:w="1987" w:type="dxa"/>
          </w:tcPr>
          <w:p w14:paraId="3D908A08" w14:textId="77777777" w:rsidR="001236B2" w:rsidRDefault="001236B2" w:rsidP="001236B2">
            <w:pPr>
              <w:jc w:val="center"/>
            </w:pPr>
          </w:p>
        </w:tc>
      </w:tr>
      <w:tr w:rsidR="001236B2" w14:paraId="4A5A5C36" w14:textId="77777777" w:rsidTr="00190979">
        <w:tc>
          <w:tcPr>
            <w:tcW w:w="1121" w:type="dxa"/>
            <w:shd w:val="clear" w:color="auto" w:fill="D9D9D9" w:themeFill="background1" w:themeFillShade="D9"/>
          </w:tcPr>
          <w:p w14:paraId="08AC1894" w14:textId="77777777" w:rsidR="001236B2" w:rsidRDefault="001236B2" w:rsidP="001236B2">
            <w:pPr>
              <w:jc w:val="center"/>
            </w:pPr>
            <w:r>
              <w:t>MRE</w:t>
            </w:r>
          </w:p>
        </w:tc>
        <w:tc>
          <w:tcPr>
            <w:tcW w:w="1841" w:type="dxa"/>
            <w:gridSpan w:val="2"/>
          </w:tcPr>
          <w:p w14:paraId="4D3797BE" w14:textId="77777777" w:rsidR="001236B2" w:rsidRDefault="001236B2" w:rsidP="001236B2">
            <w:pPr>
              <w:jc w:val="center"/>
            </w:pPr>
            <w:r>
              <w:t>71.43%</w:t>
            </w:r>
          </w:p>
        </w:tc>
        <w:tc>
          <w:tcPr>
            <w:tcW w:w="1820" w:type="dxa"/>
            <w:shd w:val="clear" w:color="auto" w:fill="00B0F0"/>
          </w:tcPr>
          <w:p w14:paraId="68C533C8" w14:textId="77777777" w:rsidR="001236B2" w:rsidRDefault="001236B2" w:rsidP="001236B2">
            <w:pPr>
              <w:jc w:val="center"/>
            </w:pPr>
            <w:r>
              <w:t>78.57%</w:t>
            </w:r>
          </w:p>
        </w:tc>
        <w:tc>
          <w:tcPr>
            <w:tcW w:w="1851" w:type="dxa"/>
            <w:gridSpan w:val="2"/>
            <w:shd w:val="clear" w:color="auto" w:fill="92D050"/>
          </w:tcPr>
          <w:p w14:paraId="70605EBD" w14:textId="49CB3090" w:rsidR="001236B2" w:rsidRDefault="00BD0E91" w:rsidP="001236B2">
            <w:pPr>
              <w:jc w:val="center"/>
            </w:pPr>
            <w:r>
              <w:t>+</w:t>
            </w:r>
            <w:r w:rsidR="00D00823">
              <w:t>7.14%</w:t>
            </w:r>
          </w:p>
        </w:tc>
        <w:tc>
          <w:tcPr>
            <w:tcW w:w="1799" w:type="dxa"/>
            <w:shd w:val="clear" w:color="auto" w:fill="FF0000"/>
          </w:tcPr>
          <w:p w14:paraId="3C1F65C2" w14:textId="0244956A" w:rsidR="001236B2" w:rsidRDefault="001236B2" w:rsidP="001236B2">
            <w:pPr>
              <w:jc w:val="center"/>
            </w:pPr>
            <w:r>
              <w:t>26.66%</w:t>
            </w:r>
          </w:p>
        </w:tc>
        <w:tc>
          <w:tcPr>
            <w:tcW w:w="1658" w:type="dxa"/>
            <w:shd w:val="clear" w:color="auto" w:fill="FF0000"/>
          </w:tcPr>
          <w:p w14:paraId="098A1274" w14:textId="48944552" w:rsidR="001236B2" w:rsidRDefault="003D02D0" w:rsidP="001236B2">
            <w:pPr>
              <w:jc w:val="center"/>
            </w:pPr>
            <w:r>
              <w:t>-44.77%</w:t>
            </w:r>
          </w:p>
        </w:tc>
        <w:tc>
          <w:tcPr>
            <w:tcW w:w="1871" w:type="dxa"/>
          </w:tcPr>
          <w:p w14:paraId="1B8F88F0" w14:textId="6C300704" w:rsidR="001236B2" w:rsidRDefault="001236B2" w:rsidP="001236B2">
            <w:pPr>
              <w:jc w:val="center"/>
            </w:pPr>
          </w:p>
        </w:tc>
        <w:tc>
          <w:tcPr>
            <w:tcW w:w="1987" w:type="dxa"/>
          </w:tcPr>
          <w:p w14:paraId="6C852146" w14:textId="77777777" w:rsidR="001236B2" w:rsidRDefault="001236B2" w:rsidP="001236B2">
            <w:pPr>
              <w:jc w:val="center"/>
            </w:pPr>
          </w:p>
        </w:tc>
      </w:tr>
      <w:tr w:rsidR="001236B2" w14:paraId="7077CF4F" w14:textId="77777777" w:rsidTr="4F8597C8">
        <w:tc>
          <w:tcPr>
            <w:tcW w:w="1121" w:type="dxa"/>
            <w:shd w:val="clear" w:color="auto" w:fill="D9D9D9" w:themeFill="background1" w:themeFillShade="D9"/>
          </w:tcPr>
          <w:p w14:paraId="07905F1C" w14:textId="77777777" w:rsidR="001236B2" w:rsidRDefault="001236B2" w:rsidP="001236B2">
            <w:pPr>
              <w:jc w:val="center"/>
            </w:pPr>
            <w:r>
              <w:t>REA</w:t>
            </w:r>
          </w:p>
        </w:tc>
        <w:tc>
          <w:tcPr>
            <w:tcW w:w="1841" w:type="dxa"/>
            <w:gridSpan w:val="2"/>
          </w:tcPr>
          <w:p w14:paraId="489D6055" w14:textId="77777777" w:rsidR="001236B2" w:rsidRDefault="001236B2" w:rsidP="001236B2">
            <w:pPr>
              <w:jc w:val="center"/>
            </w:pPr>
            <w:r>
              <w:t>64.29%</w:t>
            </w:r>
          </w:p>
        </w:tc>
        <w:tc>
          <w:tcPr>
            <w:tcW w:w="1820" w:type="dxa"/>
            <w:shd w:val="clear" w:color="auto" w:fill="00B0F0"/>
          </w:tcPr>
          <w:p w14:paraId="58856855" w14:textId="77777777" w:rsidR="001236B2" w:rsidRDefault="001236B2" w:rsidP="001236B2">
            <w:pPr>
              <w:jc w:val="center"/>
            </w:pPr>
            <w:r>
              <w:t>100%</w:t>
            </w:r>
          </w:p>
        </w:tc>
        <w:tc>
          <w:tcPr>
            <w:tcW w:w="1851" w:type="dxa"/>
            <w:gridSpan w:val="2"/>
            <w:shd w:val="clear" w:color="auto" w:fill="00B0F0"/>
          </w:tcPr>
          <w:p w14:paraId="11005B59" w14:textId="2F722A3D" w:rsidR="001236B2" w:rsidRDefault="00BD0E91" w:rsidP="001236B2">
            <w:pPr>
              <w:jc w:val="center"/>
            </w:pPr>
            <w:r>
              <w:t>+35.71%</w:t>
            </w:r>
          </w:p>
        </w:tc>
        <w:tc>
          <w:tcPr>
            <w:tcW w:w="1799" w:type="dxa"/>
            <w:shd w:val="clear" w:color="auto" w:fill="FFC000" w:themeFill="accent4"/>
          </w:tcPr>
          <w:p w14:paraId="55BD3056" w14:textId="1C24AF6B" w:rsidR="001236B2" w:rsidRDefault="001236B2" w:rsidP="001236B2">
            <w:pPr>
              <w:jc w:val="center"/>
            </w:pPr>
            <w:r>
              <w:t>40%</w:t>
            </w:r>
          </w:p>
        </w:tc>
        <w:tc>
          <w:tcPr>
            <w:tcW w:w="1658" w:type="dxa"/>
            <w:shd w:val="clear" w:color="auto" w:fill="FF0000"/>
          </w:tcPr>
          <w:p w14:paraId="5D2F6530" w14:textId="212D572E" w:rsidR="001236B2" w:rsidRDefault="003D02D0" w:rsidP="001236B2">
            <w:pPr>
              <w:jc w:val="center"/>
            </w:pPr>
            <w:r>
              <w:t>-</w:t>
            </w:r>
            <w:r w:rsidR="00555AA4">
              <w:t>24.29%</w:t>
            </w:r>
          </w:p>
        </w:tc>
        <w:tc>
          <w:tcPr>
            <w:tcW w:w="1871" w:type="dxa"/>
          </w:tcPr>
          <w:p w14:paraId="55F42643" w14:textId="678B119B" w:rsidR="001236B2" w:rsidRDefault="001236B2" w:rsidP="001236B2">
            <w:pPr>
              <w:jc w:val="center"/>
            </w:pPr>
          </w:p>
        </w:tc>
        <w:tc>
          <w:tcPr>
            <w:tcW w:w="1987" w:type="dxa"/>
          </w:tcPr>
          <w:p w14:paraId="126CBC13" w14:textId="77777777" w:rsidR="001236B2" w:rsidRDefault="001236B2" w:rsidP="001236B2">
            <w:pPr>
              <w:jc w:val="center"/>
            </w:pPr>
          </w:p>
        </w:tc>
      </w:tr>
      <w:tr w:rsidR="001236B2" w14:paraId="3B32E3FD" w14:textId="77777777" w:rsidTr="00190979">
        <w:tc>
          <w:tcPr>
            <w:tcW w:w="1121" w:type="dxa"/>
            <w:shd w:val="clear" w:color="auto" w:fill="D9D9D9" w:themeFill="background1" w:themeFillShade="D9"/>
          </w:tcPr>
          <w:p w14:paraId="3F59028F" w14:textId="77777777" w:rsidR="001236B2" w:rsidRDefault="001236B2" w:rsidP="001236B2">
            <w:pPr>
              <w:jc w:val="center"/>
            </w:pPr>
            <w:r>
              <w:t>WRI</w:t>
            </w:r>
          </w:p>
        </w:tc>
        <w:tc>
          <w:tcPr>
            <w:tcW w:w="1841" w:type="dxa"/>
            <w:gridSpan w:val="2"/>
          </w:tcPr>
          <w:p w14:paraId="54C40156" w14:textId="77777777" w:rsidR="001236B2" w:rsidRDefault="001236B2" w:rsidP="001236B2">
            <w:pPr>
              <w:jc w:val="center"/>
            </w:pPr>
            <w:r>
              <w:t>78.57%</w:t>
            </w:r>
          </w:p>
        </w:tc>
        <w:tc>
          <w:tcPr>
            <w:tcW w:w="1820" w:type="dxa"/>
            <w:shd w:val="clear" w:color="auto" w:fill="00B0F0"/>
          </w:tcPr>
          <w:p w14:paraId="7E7434D4" w14:textId="77777777" w:rsidR="001236B2" w:rsidRDefault="001236B2" w:rsidP="001236B2">
            <w:pPr>
              <w:jc w:val="center"/>
            </w:pPr>
            <w:r>
              <w:t>100%</w:t>
            </w:r>
          </w:p>
        </w:tc>
        <w:tc>
          <w:tcPr>
            <w:tcW w:w="1851" w:type="dxa"/>
            <w:gridSpan w:val="2"/>
            <w:shd w:val="clear" w:color="auto" w:fill="00B0F0"/>
          </w:tcPr>
          <w:p w14:paraId="4B1B9B22" w14:textId="1A7D75B1" w:rsidR="001236B2" w:rsidRDefault="0042402E" w:rsidP="001236B2">
            <w:pPr>
              <w:jc w:val="center"/>
            </w:pPr>
            <w:r>
              <w:t>+21.43</w:t>
            </w:r>
            <w:r w:rsidR="00945BE1">
              <w:t>%</w:t>
            </w:r>
          </w:p>
        </w:tc>
        <w:tc>
          <w:tcPr>
            <w:tcW w:w="1799" w:type="dxa"/>
            <w:shd w:val="clear" w:color="auto" w:fill="FF0000"/>
          </w:tcPr>
          <w:p w14:paraId="7D1B3366" w14:textId="466A6048" w:rsidR="001236B2" w:rsidRDefault="001236B2" w:rsidP="001236B2">
            <w:pPr>
              <w:jc w:val="center"/>
            </w:pPr>
            <w:r>
              <w:t>26.67%</w:t>
            </w:r>
          </w:p>
        </w:tc>
        <w:tc>
          <w:tcPr>
            <w:tcW w:w="1658" w:type="dxa"/>
            <w:shd w:val="clear" w:color="auto" w:fill="FF0000"/>
          </w:tcPr>
          <w:p w14:paraId="73193106" w14:textId="4EC8F44E" w:rsidR="001236B2" w:rsidRDefault="001464DD" w:rsidP="001236B2">
            <w:pPr>
              <w:jc w:val="center"/>
            </w:pPr>
            <w:r>
              <w:t>-51.9%</w:t>
            </w:r>
          </w:p>
        </w:tc>
        <w:tc>
          <w:tcPr>
            <w:tcW w:w="1871" w:type="dxa"/>
          </w:tcPr>
          <w:p w14:paraId="178FDE45" w14:textId="3FB3E306" w:rsidR="001236B2" w:rsidRDefault="001236B2" w:rsidP="001236B2">
            <w:pPr>
              <w:jc w:val="center"/>
            </w:pPr>
          </w:p>
        </w:tc>
        <w:tc>
          <w:tcPr>
            <w:tcW w:w="1987" w:type="dxa"/>
          </w:tcPr>
          <w:p w14:paraId="054ECD9E" w14:textId="77777777" w:rsidR="001236B2" w:rsidRDefault="001236B2" w:rsidP="001236B2">
            <w:pPr>
              <w:jc w:val="center"/>
            </w:pPr>
          </w:p>
        </w:tc>
      </w:tr>
      <w:tr w:rsidR="001236B2" w14:paraId="4F58D060" w14:textId="77777777" w:rsidTr="00190979">
        <w:tc>
          <w:tcPr>
            <w:tcW w:w="1121" w:type="dxa"/>
            <w:shd w:val="clear" w:color="auto" w:fill="D9D9D9" w:themeFill="background1" w:themeFillShade="D9"/>
          </w:tcPr>
          <w:p w14:paraId="2A614697" w14:textId="77777777" w:rsidR="001236B2" w:rsidRDefault="001236B2" w:rsidP="001236B2">
            <w:pPr>
              <w:jc w:val="center"/>
            </w:pPr>
            <w:r>
              <w:t>NUM</w:t>
            </w:r>
          </w:p>
        </w:tc>
        <w:tc>
          <w:tcPr>
            <w:tcW w:w="1841" w:type="dxa"/>
            <w:gridSpan w:val="2"/>
          </w:tcPr>
          <w:p w14:paraId="70DDD4FC" w14:textId="77777777" w:rsidR="001236B2" w:rsidRDefault="001236B2" w:rsidP="001236B2">
            <w:pPr>
              <w:jc w:val="center"/>
            </w:pPr>
            <w:r>
              <w:t>71.43%</w:t>
            </w:r>
          </w:p>
        </w:tc>
        <w:tc>
          <w:tcPr>
            <w:tcW w:w="1820" w:type="dxa"/>
            <w:shd w:val="clear" w:color="auto" w:fill="00B0F0"/>
          </w:tcPr>
          <w:p w14:paraId="0940C85A" w14:textId="77777777" w:rsidR="001236B2" w:rsidRDefault="001236B2" w:rsidP="001236B2">
            <w:pPr>
              <w:jc w:val="center"/>
            </w:pPr>
            <w:r>
              <w:t>85.72%</w:t>
            </w:r>
          </w:p>
        </w:tc>
        <w:tc>
          <w:tcPr>
            <w:tcW w:w="1851" w:type="dxa"/>
            <w:gridSpan w:val="2"/>
            <w:shd w:val="clear" w:color="auto" w:fill="92D050"/>
          </w:tcPr>
          <w:p w14:paraId="1552E177" w14:textId="6242C9F9" w:rsidR="001236B2" w:rsidRDefault="000C0E97" w:rsidP="001236B2">
            <w:pPr>
              <w:jc w:val="center"/>
            </w:pPr>
            <w:r>
              <w:t>+14.39%</w:t>
            </w:r>
          </w:p>
        </w:tc>
        <w:tc>
          <w:tcPr>
            <w:tcW w:w="1799" w:type="dxa"/>
            <w:shd w:val="clear" w:color="auto" w:fill="FF0000"/>
          </w:tcPr>
          <w:p w14:paraId="27A0519F" w14:textId="79FC94C7" w:rsidR="001236B2" w:rsidRDefault="001236B2" w:rsidP="001236B2">
            <w:pPr>
              <w:jc w:val="center"/>
            </w:pPr>
            <w:r>
              <w:t>33.34%</w:t>
            </w:r>
          </w:p>
        </w:tc>
        <w:tc>
          <w:tcPr>
            <w:tcW w:w="1658" w:type="dxa"/>
            <w:shd w:val="clear" w:color="auto" w:fill="FF0000"/>
          </w:tcPr>
          <w:p w14:paraId="6276C30B" w14:textId="13834364" w:rsidR="001236B2" w:rsidRDefault="00C70AF0" w:rsidP="001236B2">
            <w:pPr>
              <w:jc w:val="center"/>
            </w:pPr>
            <w:r>
              <w:t>-38.09%</w:t>
            </w:r>
          </w:p>
        </w:tc>
        <w:tc>
          <w:tcPr>
            <w:tcW w:w="1871" w:type="dxa"/>
          </w:tcPr>
          <w:p w14:paraId="4C680DDD" w14:textId="55F2E638" w:rsidR="001236B2" w:rsidRDefault="001236B2" w:rsidP="001236B2">
            <w:pPr>
              <w:jc w:val="center"/>
            </w:pPr>
          </w:p>
        </w:tc>
        <w:tc>
          <w:tcPr>
            <w:tcW w:w="1987" w:type="dxa"/>
          </w:tcPr>
          <w:p w14:paraId="4EE8AD9A" w14:textId="77777777" w:rsidR="001236B2" w:rsidRDefault="001236B2" w:rsidP="001236B2">
            <w:pPr>
              <w:jc w:val="center"/>
            </w:pPr>
          </w:p>
        </w:tc>
      </w:tr>
      <w:tr w:rsidR="001236B2" w14:paraId="5DED46F4" w14:textId="77777777" w:rsidTr="4F8597C8">
        <w:tc>
          <w:tcPr>
            <w:tcW w:w="1121" w:type="dxa"/>
            <w:shd w:val="clear" w:color="auto" w:fill="D9D9D9" w:themeFill="background1" w:themeFillShade="D9"/>
          </w:tcPr>
          <w:p w14:paraId="1D3ECE24" w14:textId="77777777" w:rsidR="001236B2" w:rsidRDefault="001236B2" w:rsidP="001236B2">
            <w:pPr>
              <w:jc w:val="center"/>
            </w:pPr>
            <w:r>
              <w:t>SSM</w:t>
            </w:r>
          </w:p>
        </w:tc>
        <w:tc>
          <w:tcPr>
            <w:tcW w:w="1841" w:type="dxa"/>
            <w:gridSpan w:val="2"/>
          </w:tcPr>
          <w:p w14:paraId="0D76F7B3" w14:textId="77777777" w:rsidR="001236B2" w:rsidRDefault="001236B2" w:rsidP="001236B2">
            <w:pPr>
              <w:jc w:val="center"/>
            </w:pPr>
            <w:r>
              <w:t>71.43%</w:t>
            </w:r>
          </w:p>
        </w:tc>
        <w:tc>
          <w:tcPr>
            <w:tcW w:w="1820" w:type="dxa"/>
            <w:shd w:val="clear" w:color="auto" w:fill="00B0F0"/>
          </w:tcPr>
          <w:p w14:paraId="28093F7B" w14:textId="77777777" w:rsidR="001236B2" w:rsidRDefault="001236B2" w:rsidP="001236B2">
            <w:pPr>
              <w:jc w:val="center"/>
            </w:pPr>
            <w:r>
              <w:t>85.72%</w:t>
            </w:r>
          </w:p>
        </w:tc>
        <w:tc>
          <w:tcPr>
            <w:tcW w:w="1851" w:type="dxa"/>
            <w:gridSpan w:val="2"/>
            <w:shd w:val="clear" w:color="auto" w:fill="92D050"/>
          </w:tcPr>
          <w:p w14:paraId="05D52708" w14:textId="00131733" w:rsidR="001236B2" w:rsidRDefault="000905F7" w:rsidP="001236B2">
            <w:pPr>
              <w:jc w:val="center"/>
            </w:pPr>
            <w:r>
              <w:t>+14.39%</w:t>
            </w:r>
          </w:p>
        </w:tc>
        <w:tc>
          <w:tcPr>
            <w:tcW w:w="1799" w:type="dxa"/>
            <w:shd w:val="clear" w:color="auto" w:fill="FFC000" w:themeFill="accent4"/>
          </w:tcPr>
          <w:p w14:paraId="5D470D1C" w14:textId="69E48256" w:rsidR="001236B2" w:rsidRDefault="001236B2" w:rsidP="001236B2">
            <w:pPr>
              <w:jc w:val="center"/>
            </w:pPr>
            <w:r>
              <w:t>66.67%</w:t>
            </w:r>
          </w:p>
        </w:tc>
        <w:tc>
          <w:tcPr>
            <w:tcW w:w="1658" w:type="dxa"/>
            <w:shd w:val="clear" w:color="auto" w:fill="FFC000" w:themeFill="accent4"/>
          </w:tcPr>
          <w:p w14:paraId="20B580CE" w14:textId="40F85BA1" w:rsidR="001236B2" w:rsidRDefault="00096740" w:rsidP="001236B2">
            <w:pPr>
              <w:jc w:val="center"/>
            </w:pPr>
            <w:r>
              <w:t>-4.76%</w:t>
            </w:r>
          </w:p>
        </w:tc>
        <w:tc>
          <w:tcPr>
            <w:tcW w:w="1871" w:type="dxa"/>
          </w:tcPr>
          <w:p w14:paraId="09CED5A6" w14:textId="3CD3B437" w:rsidR="001236B2" w:rsidRDefault="001236B2" w:rsidP="001236B2">
            <w:pPr>
              <w:jc w:val="center"/>
            </w:pPr>
          </w:p>
        </w:tc>
        <w:tc>
          <w:tcPr>
            <w:tcW w:w="1987" w:type="dxa"/>
          </w:tcPr>
          <w:p w14:paraId="5EE6F90D" w14:textId="77777777" w:rsidR="001236B2" w:rsidRDefault="001236B2" w:rsidP="001236B2">
            <w:pPr>
              <w:jc w:val="center"/>
            </w:pPr>
          </w:p>
        </w:tc>
      </w:tr>
      <w:tr w:rsidR="001236B2" w14:paraId="13CD1BA8" w14:textId="77777777" w:rsidTr="00DA72E3">
        <w:tc>
          <w:tcPr>
            <w:tcW w:w="1121" w:type="dxa"/>
            <w:shd w:val="clear" w:color="auto" w:fill="D9D9D9" w:themeFill="background1" w:themeFillShade="D9"/>
          </w:tcPr>
          <w:p w14:paraId="72C7F9AC" w14:textId="77777777" w:rsidR="001236B2" w:rsidRDefault="001236B2" w:rsidP="001236B2">
            <w:pPr>
              <w:jc w:val="center"/>
            </w:pPr>
            <w:r>
              <w:t>PAC</w:t>
            </w:r>
          </w:p>
        </w:tc>
        <w:tc>
          <w:tcPr>
            <w:tcW w:w="1841" w:type="dxa"/>
            <w:gridSpan w:val="2"/>
          </w:tcPr>
          <w:p w14:paraId="7CC21F10" w14:textId="77777777" w:rsidR="001236B2" w:rsidRDefault="001236B2" w:rsidP="001236B2">
            <w:pPr>
              <w:jc w:val="center"/>
            </w:pPr>
            <w:r>
              <w:t>78.57%</w:t>
            </w:r>
          </w:p>
        </w:tc>
        <w:tc>
          <w:tcPr>
            <w:tcW w:w="1820" w:type="dxa"/>
            <w:shd w:val="clear" w:color="auto" w:fill="00B0F0"/>
          </w:tcPr>
          <w:p w14:paraId="3E2E9216" w14:textId="77777777" w:rsidR="001236B2" w:rsidRDefault="001236B2" w:rsidP="001236B2">
            <w:pPr>
              <w:jc w:val="center"/>
            </w:pPr>
            <w:r>
              <w:t>85.72%</w:t>
            </w:r>
          </w:p>
        </w:tc>
        <w:tc>
          <w:tcPr>
            <w:tcW w:w="1851" w:type="dxa"/>
            <w:gridSpan w:val="2"/>
            <w:shd w:val="clear" w:color="auto" w:fill="92D050"/>
          </w:tcPr>
          <w:p w14:paraId="1BA737C7" w14:textId="3471E0B4" w:rsidR="001236B2" w:rsidRDefault="001660E6" w:rsidP="001236B2">
            <w:pPr>
              <w:jc w:val="center"/>
            </w:pPr>
            <w:r>
              <w:t>+7.15%</w:t>
            </w:r>
          </w:p>
        </w:tc>
        <w:tc>
          <w:tcPr>
            <w:tcW w:w="1799" w:type="dxa"/>
            <w:shd w:val="clear" w:color="auto" w:fill="00B0F0"/>
          </w:tcPr>
          <w:p w14:paraId="79138257" w14:textId="7E691ABE" w:rsidR="001236B2" w:rsidRDefault="001236B2" w:rsidP="001236B2">
            <w:pPr>
              <w:jc w:val="center"/>
            </w:pPr>
            <w:r>
              <w:t>80%</w:t>
            </w:r>
          </w:p>
        </w:tc>
        <w:tc>
          <w:tcPr>
            <w:tcW w:w="1658" w:type="dxa"/>
            <w:shd w:val="clear" w:color="auto" w:fill="92D050"/>
          </w:tcPr>
          <w:p w14:paraId="63B48CF3" w14:textId="3984B8B6" w:rsidR="001236B2" w:rsidRDefault="00096740" w:rsidP="001236B2">
            <w:pPr>
              <w:jc w:val="center"/>
            </w:pPr>
            <w:r>
              <w:t>+</w:t>
            </w:r>
            <w:r w:rsidR="00213824">
              <w:t>1.43%</w:t>
            </w:r>
          </w:p>
        </w:tc>
        <w:tc>
          <w:tcPr>
            <w:tcW w:w="1871" w:type="dxa"/>
          </w:tcPr>
          <w:p w14:paraId="7C7C3485" w14:textId="0CBA5752" w:rsidR="001236B2" w:rsidRDefault="001236B2" w:rsidP="001236B2">
            <w:pPr>
              <w:jc w:val="center"/>
            </w:pPr>
          </w:p>
        </w:tc>
        <w:tc>
          <w:tcPr>
            <w:tcW w:w="1987" w:type="dxa"/>
          </w:tcPr>
          <w:p w14:paraId="43F7C854" w14:textId="77777777" w:rsidR="001236B2" w:rsidRDefault="001236B2" w:rsidP="001236B2">
            <w:pPr>
              <w:jc w:val="center"/>
            </w:pPr>
          </w:p>
        </w:tc>
      </w:tr>
      <w:tr w:rsidR="001236B2" w14:paraId="1B2E5CC3" w14:textId="77777777" w:rsidTr="00DA72E3">
        <w:tc>
          <w:tcPr>
            <w:tcW w:w="1121" w:type="dxa"/>
            <w:shd w:val="clear" w:color="auto" w:fill="D9D9D9" w:themeFill="background1" w:themeFillShade="D9"/>
          </w:tcPr>
          <w:p w14:paraId="3EAAA70A" w14:textId="77777777" w:rsidR="001236B2" w:rsidRDefault="001236B2" w:rsidP="001236B2">
            <w:pPr>
              <w:jc w:val="center"/>
            </w:pPr>
            <w:r>
              <w:t>WOR</w:t>
            </w:r>
          </w:p>
        </w:tc>
        <w:tc>
          <w:tcPr>
            <w:tcW w:w="1841" w:type="dxa"/>
            <w:gridSpan w:val="2"/>
          </w:tcPr>
          <w:p w14:paraId="33D70E83" w14:textId="77777777" w:rsidR="001236B2" w:rsidRDefault="001236B2" w:rsidP="001236B2">
            <w:pPr>
              <w:jc w:val="center"/>
            </w:pPr>
            <w:r>
              <w:t>71.43%</w:t>
            </w:r>
          </w:p>
        </w:tc>
        <w:tc>
          <w:tcPr>
            <w:tcW w:w="1820" w:type="dxa"/>
            <w:shd w:val="clear" w:color="auto" w:fill="00B0F0"/>
          </w:tcPr>
          <w:p w14:paraId="5C54964C" w14:textId="77777777" w:rsidR="001236B2" w:rsidRDefault="001236B2" w:rsidP="001236B2">
            <w:pPr>
              <w:jc w:val="center"/>
            </w:pPr>
            <w:r>
              <w:t>85.72%</w:t>
            </w:r>
          </w:p>
        </w:tc>
        <w:tc>
          <w:tcPr>
            <w:tcW w:w="1851" w:type="dxa"/>
            <w:gridSpan w:val="2"/>
            <w:shd w:val="clear" w:color="auto" w:fill="92D050"/>
          </w:tcPr>
          <w:p w14:paraId="3416D23A" w14:textId="17FD36EA" w:rsidR="001236B2" w:rsidRDefault="00C434B6" w:rsidP="001236B2">
            <w:pPr>
              <w:jc w:val="center"/>
            </w:pPr>
            <w:r>
              <w:t>+14.39%</w:t>
            </w:r>
          </w:p>
        </w:tc>
        <w:tc>
          <w:tcPr>
            <w:tcW w:w="1799" w:type="dxa"/>
            <w:shd w:val="clear" w:color="auto" w:fill="00B0F0"/>
          </w:tcPr>
          <w:p w14:paraId="6A8BD522" w14:textId="2133F4BE" w:rsidR="001236B2" w:rsidRDefault="001236B2" w:rsidP="001236B2">
            <w:pPr>
              <w:jc w:val="center"/>
            </w:pPr>
            <w:r>
              <w:t>80%</w:t>
            </w:r>
          </w:p>
        </w:tc>
        <w:tc>
          <w:tcPr>
            <w:tcW w:w="1658" w:type="dxa"/>
            <w:shd w:val="clear" w:color="auto" w:fill="92D050"/>
          </w:tcPr>
          <w:p w14:paraId="51A8F17F" w14:textId="18D3D741" w:rsidR="001236B2" w:rsidRDefault="00213824" w:rsidP="001236B2">
            <w:pPr>
              <w:jc w:val="center"/>
            </w:pPr>
            <w:r>
              <w:t>+</w:t>
            </w:r>
            <w:r w:rsidR="009F0F82">
              <w:t>8.57%</w:t>
            </w:r>
          </w:p>
        </w:tc>
        <w:tc>
          <w:tcPr>
            <w:tcW w:w="1871" w:type="dxa"/>
          </w:tcPr>
          <w:p w14:paraId="117C5FEE" w14:textId="1DB20650" w:rsidR="001236B2" w:rsidRDefault="001236B2" w:rsidP="001236B2">
            <w:pPr>
              <w:jc w:val="center"/>
            </w:pPr>
          </w:p>
        </w:tc>
        <w:tc>
          <w:tcPr>
            <w:tcW w:w="1987" w:type="dxa"/>
          </w:tcPr>
          <w:p w14:paraId="6B78FA7C" w14:textId="77777777" w:rsidR="001236B2" w:rsidRDefault="001236B2" w:rsidP="001236B2">
            <w:pPr>
              <w:jc w:val="center"/>
            </w:pPr>
          </w:p>
        </w:tc>
      </w:tr>
      <w:tr w:rsidR="001236B2" w14:paraId="4ADF74A4" w14:textId="77777777" w:rsidTr="00DA72E3">
        <w:tc>
          <w:tcPr>
            <w:tcW w:w="1121" w:type="dxa"/>
            <w:shd w:val="clear" w:color="auto" w:fill="D9D9D9" w:themeFill="background1" w:themeFillShade="D9"/>
          </w:tcPr>
          <w:p w14:paraId="5CA9661A" w14:textId="77777777" w:rsidR="001236B2" w:rsidRDefault="001236B2" w:rsidP="001236B2">
            <w:pPr>
              <w:jc w:val="center"/>
            </w:pPr>
            <w:r>
              <w:t>TEC</w:t>
            </w:r>
          </w:p>
        </w:tc>
        <w:tc>
          <w:tcPr>
            <w:tcW w:w="1841" w:type="dxa"/>
            <w:gridSpan w:val="2"/>
          </w:tcPr>
          <w:p w14:paraId="69BED54D" w14:textId="77777777" w:rsidR="001236B2" w:rsidRDefault="001236B2" w:rsidP="001236B2">
            <w:pPr>
              <w:jc w:val="center"/>
            </w:pPr>
            <w:r>
              <w:t>92.86%</w:t>
            </w:r>
          </w:p>
        </w:tc>
        <w:tc>
          <w:tcPr>
            <w:tcW w:w="1820" w:type="dxa"/>
            <w:shd w:val="clear" w:color="auto" w:fill="92D050"/>
          </w:tcPr>
          <w:p w14:paraId="5909CD5A" w14:textId="77777777" w:rsidR="001236B2" w:rsidRDefault="001236B2" w:rsidP="001236B2">
            <w:pPr>
              <w:jc w:val="center"/>
            </w:pPr>
            <w:r>
              <w:t>92.86%</w:t>
            </w:r>
          </w:p>
        </w:tc>
        <w:tc>
          <w:tcPr>
            <w:tcW w:w="1851" w:type="dxa"/>
            <w:gridSpan w:val="2"/>
          </w:tcPr>
          <w:p w14:paraId="6817E27D" w14:textId="683065DA" w:rsidR="001236B2" w:rsidRDefault="00C434B6" w:rsidP="001236B2">
            <w:pPr>
              <w:jc w:val="center"/>
            </w:pPr>
            <w:r>
              <w:t>-</w:t>
            </w:r>
          </w:p>
        </w:tc>
        <w:tc>
          <w:tcPr>
            <w:tcW w:w="1799" w:type="dxa"/>
            <w:shd w:val="clear" w:color="auto" w:fill="00B0F0"/>
          </w:tcPr>
          <w:p w14:paraId="7758CBB8" w14:textId="6140F177" w:rsidR="001236B2" w:rsidRDefault="001236B2" w:rsidP="001236B2">
            <w:pPr>
              <w:jc w:val="center"/>
            </w:pPr>
            <w:r>
              <w:t>100%</w:t>
            </w:r>
          </w:p>
        </w:tc>
        <w:tc>
          <w:tcPr>
            <w:tcW w:w="1658" w:type="dxa"/>
            <w:shd w:val="clear" w:color="auto" w:fill="92D050"/>
          </w:tcPr>
          <w:p w14:paraId="4FF05BB8" w14:textId="1208C88D" w:rsidR="001236B2" w:rsidRDefault="006F721E" w:rsidP="001236B2">
            <w:pPr>
              <w:jc w:val="center"/>
            </w:pPr>
            <w:r>
              <w:t>+7.14%</w:t>
            </w:r>
          </w:p>
        </w:tc>
        <w:tc>
          <w:tcPr>
            <w:tcW w:w="1871" w:type="dxa"/>
          </w:tcPr>
          <w:p w14:paraId="248C4AC8" w14:textId="027EA799" w:rsidR="001236B2" w:rsidRDefault="001236B2" w:rsidP="001236B2">
            <w:pPr>
              <w:jc w:val="center"/>
            </w:pPr>
          </w:p>
        </w:tc>
        <w:tc>
          <w:tcPr>
            <w:tcW w:w="1987" w:type="dxa"/>
          </w:tcPr>
          <w:p w14:paraId="351D94BA" w14:textId="77777777" w:rsidR="001236B2" w:rsidRDefault="001236B2" w:rsidP="001236B2">
            <w:pPr>
              <w:jc w:val="center"/>
            </w:pPr>
          </w:p>
        </w:tc>
      </w:tr>
      <w:tr w:rsidR="001236B2" w14:paraId="4475351D" w14:textId="77777777" w:rsidTr="00DA72E3">
        <w:tc>
          <w:tcPr>
            <w:tcW w:w="1121" w:type="dxa"/>
            <w:shd w:val="clear" w:color="auto" w:fill="D9D9D9" w:themeFill="background1" w:themeFillShade="D9"/>
          </w:tcPr>
          <w:p w14:paraId="798AA5F2" w14:textId="77777777" w:rsidR="001236B2" w:rsidRDefault="001236B2" w:rsidP="001236B2">
            <w:pPr>
              <w:jc w:val="center"/>
            </w:pPr>
            <w:r>
              <w:t>EMM</w:t>
            </w:r>
          </w:p>
        </w:tc>
        <w:tc>
          <w:tcPr>
            <w:tcW w:w="1841" w:type="dxa"/>
            <w:gridSpan w:val="2"/>
          </w:tcPr>
          <w:p w14:paraId="570D241B" w14:textId="77777777" w:rsidR="001236B2" w:rsidRDefault="001236B2" w:rsidP="001236B2">
            <w:pPr>
              <w:jc w:val="center"/>
            </w:pPr>
            <w:r>
              <w:t>78.57%</w:t>
            </w:r>
          </w:p>
        </w:tc>
        <w:tc>
          <w:tcPr>
            <w:tcW w:w="1820" w:type="dxa"/>
            <w:shd w:val="clear" w:color="auto" w:fill="00B0F0"/>
          </w:tcPr>
          <w:p w14:paraId="2E2F0EEE" w14:textId="77777777" w:rsidR="001236B2" w:rsidRDefault="001236B2" w:rsidP="001236B2">
            <w:pPr>
              <w:jc w:val="center"/>
            </w:pPr>
            <w:r>
              <w:t>85.71%</w:t>
            </w:r>
          </w:p>
        </w:tc>
        <w:tc>
          <w:tcPr>
            <w:tcW w:w="1851" w:type="dxa"/>
            <w:gridSpan w:val="2"/>
            <w:shd w:val="clear" w:color="auto" w:fill="92D050"/>
          </w:tcPr>
          <w:p w14:paraId="5E5C823F" w14:textId="0F924E74" w:rsidR="001236B2" w:rsidRDefault="00904A54" w:rsidP="001236B2">
            <w:pPr>
              <w:jc w:val="center"/>
            </w:pPr>
            <w:r>
              <w:t>+7.15%</w:t>
            </w:r>
          </w:p>
        </w:tc>
        <w:tc>
          <w:tcPr>
            <w:tcW w:w="1799" w:type="dxa"/>
            <w:shd w:val="clear" w:color="auto" w:fill="00B0F0"/>
          </w:tcPr>
          <w:p w14:paraId="1DFD9729" w14:textId="137C5746" w:rsidR="001236B2" w:rsidRDefault="001236B2" w:rsidP="001236B2">
            <w:pPr>
              <w:jc w:val="center"/>
            </w:pPr>
            <w:r>
              <w:t>80%</w:t>
            </w:r>
          </w:p>
        </w:tc>
        <w:tc>
          <w:tcPr>
            <w:tcW w:w="1658" w:type="dxa"/>
            <w:shd w:val="clear" w:color="auto" w:fill="92D050"/>
          </w:tcPr>
          <w:p w14:paraId="2B3D4080" w14:textId="52B35BA6" w:rsidR="001236B2" w:rsidRDefault="005110CF" w:rsidP="001236B2">
            <w:pPr>
              <w:jc w:val="center"/>
            </w:pPr>
            <w:r>
              <w:t>+1.43%</w:t>
            </w:r>
          </w:p>
        </w:tc>
        <w:tc>
          <w:tcPr>
            <w:tcW w:w="1871" w:type="dxa"/>
          </w:tcPr>
          <w:p w14:paraId="249CC56E" w14:textId="3A676292" w:rsidR="001236B2" w:rsidRDefault="001236B2" w:rsidP="001236B2">
            <w:pPr>
              <w:jc w:val="center"/>
            </w:pPr>
          </w:p>
        </w:tc>
        <w:tc>
          <w:tcPr>
            <w:tcW w:w="1987" w:type="dxa"/>
          </w:tcPr>
          <w:p w14:paraId="2D4ED604" w14:textId="77777777" w:rsidR="001236B2" w:rsidRDefault="001236B2" w:rsidP="001236B2">
            <w:pPr>
              <w:jc w:val="center"/>
            </w:pPr>
          </w:p>
        </w:tc>
      </w:tr>
      <w:tr w:rsidR="001236B2" w14:paraId="6FEAD45B" w14:textId="77777777" w:rsidTr="00421530">
        <w:tc>
          <w:tcPr>
            <w:tcW w:w="1121" w:type="dxa"/>
            <w:shd w:val="clear" w:color="auto" w:fill="D9D9D9" w:themeFill="background1" w:themeFillShade="D9"/>
          </w:tcPr>
          <w:p w14:paraId="5F837552" w14:textId="77777777" w:rsidR="001236B2" w:rsidRDefault="001236B2" w:rsidP="001236B2">
            <w:pPr>
              <w:jc w:val="center"/>
            </w:pPr>
            <w:r>
              <w:t>IMA</w:t>
            </w:r>
          </w:p>
        </w:tc>
        <w:tc>
          <w:tcPr>
            <w:tcW w:w="1841" w:type="dxa"/>
            <w:gridSpan w:val="2"/>
          </w:tcPr>
          <w:p w14:paraId="5138B82F" w14:textId="77777777" w:rsidR="001236B2" w:rsidRDefault="001236B2" w:rsidP="001236B2">
            <w:pPr>
              <w:jc w:val="center"/>
            </w:pPr>
            <w:r>
              <w:t>78.57%</w:t>
            </w:r>
          </w:p>
        </w:tc>
        <w:tc>
          <w:tcPr>
            <w:tcW w:w="1820" w:type="dxa"/>
            <w:shd w:val="clear" w:color="auto" w:fill="00B0F0"/>
          </w:tcPr>
          <w:p w14:paraId="07FEC469" w14:textId="77777777" w:rsidR="001236B2" w:rsidRDefault="001236B2" w:rsidP="001236B2">
            <w:pPr>
              <w:jc w:val="center"/>
            </w:pPr>
            <w:r>
              <w:t>85.72%</w:t>
            </w:r>
          </w:p>
        </w:tc>
        <w:tc>
          <w:tcPr>
            <w:tcW w:w="1851" w:type="dxa"/>
            <w:gridSpan w:val="2"/>
            <w:shd w:val="clear" w:color="auto" w:fill="92D050"/>
          </w:tcPr>
          <w:p w14:paraId="53C1A1BF" w14:textId="3DC229FF" w:rsidR="001236B2" w:rsidRDefault="00213E66" w:rsidP="001236B2">
            <w:r>
              <w:t>+</w:t>
            </w:r>
            <w:r w:rsidR="00667C06">
              <w:t>7.15%</w:t>
            </w:r>
          </w:p>
        </w:tc>
        <w:tc>
          <w:tcPr>
            <w:tcW w:w="1799" w:type="dxa"/>
            <w:shd w:val="clear" w:color="auto" w:fill="00B0F0"/>
          </w:tcPr>
          <w:p w14:paraId="4666FFAB" w14:textId="2E2C4A00" w:rsidR="001236B2" w:rsidRDefault="00213E66" w:rsidP="001236B2">
            <w:pPr>
              <w:jc w:val="center"/>
            </w:pPr>
            <w:r>
              <w:t>80%</w:t>
            </w:r>
          </w:p>
        </w:tc>
        <w:tc>
          <w:tcPr>
            <w:tcW w:w="1658" w:type="dxa"/>
            <w:shd w:val="clear" w:color="auto" w:fill="92D050"/>
          </w:tcPr>
          <w:p w14:paraId="34484D06" w14:textId="62C42220" w:rsidR="001236B2" w:rsidRDefault="00421530" w:rsidP="001236B2">
            <w:pPr>
              <w:jc w:val="center"/>
            </w:pPr>
            <w:r>
              <w:t>+1.43</w:t>
            </w:r>
          </w:p>
        </w:tc>
        <w:tc>
          <w:tcPr>
            <w:tcW w:w="1871" w:type="dxa"/>
          </w:tcPr>
          <w:p w14:paraId="786B1072" w14:textId="190D74D8" w:rsidR="001236B2" w:rsidRDefault="001236B2" w:rsidP="001236B2">
            <w:pPr>
              <w:jc w:val="center"/>
            </w:pPr>
          </w:p>
        </w:tc>
        <w:tc>
          <w:tcPr>
            <w:tcW w:w="1987" w:type="dxa"/>
          </w:tcPr>
          <w:p w14:paraId="3E62D0A3" w14:textId="77777777" w:rsidR="001236B2" w:rsidRDefault="001236B2" w:rsidP="001236B2">
            <w:pPr>
              <w:jc w:val="center"/>
            </w:pPr>
          </w:p>
        </w:tc>
      </w:tr>
      <w:tr w:rsidR="00942D62" w14:paraId="22430DA1" w14:textId="77777777" w:rsidTr="00101D9F">
        <w:tc>
          <w:tcPr>
            <w:tcW w:w="6153" w:type="dxa"/>
            <w:gridSpan w:val="5"/>
            <w:shd w:val="clear" w:color="auto" w:fill="808080" w:themeFill="background1" w:themeFillShade="80"/>
          </w:tcPr>
          <w:p w14:paraId="1EE18A6A" w14:textId="588430DA" w:rsidR="00942D62" w:rsidRPr="00291E85" w:rsidRDefault="00942D62" w:rsidP="001236B2">
            <w:pPr>
              <w:jc w:val="center"/>
              <w:rPr>
                <w:b/>
                <w:color w:val="FFFFFF" w:themeColor="background1"/>
                <w:sz w:val="24"/>
                <w:szCs w:val="24"/>
              </w:rPr>
            </w:pPr>
            <w:r w:rsidRPr="00291E85">
              <w:rPr>
                <w:b/>
                <w:color w:val="FFFFFF" w:themeColor="background1"/>
                <w:sz w:val="24"/>
                <w:szCs w:val="24"/>
              </w:rPr>
              <w:t>Areas of Strength</w:t>
            </w:r>
            <w:r w:rsidR="002D4730">
              <w:rPr>
                <w:b/>
                <w:color w:val="FFFFFF" w:themeColor="background1"/>
                <w:sz w:val="24"/>
                <w:szCs w:val="24"/>
              </w:rPr>
              <w:t xml:space="preserve"> (April 2021)</w:t>
            </w:r>
          </w:p>
        </w:tc>
        <w:tc>
          <w:tcPr>
            <w:tcW w:w="7795" w:type="dxa"/>
            <w:gridSpan w:val="5"/>
            <w:shd w:val="clear" w:color="auto" w:fill="808080" w:themeFill="background1" w:themeFillShade="80"/>
          </w:tcPr>
          <w:p w14:paraId="4D87D8F4" w14:textId="240F2AD0" w:rsidR="00942D62" w:rsidRPr="00291E85" w:rsidRDefault="00942D62" w:rsidP="001236B2">
            <w:pPr>
              <w:jc w:val="center"/>
              <w:rPr>
                <w:b/>
                <w:color w:val="FFFFFF" w:themeColor="background1"/>
                <w:sz w:val="24"/>
                <w:szCs w:val="24"/>
              </w:rPr>
            </w:pPr>
            <w:r w:rsidRPr="00291E85">
              <w:rPr>
                <w:b/>
                <w:color w:val="FFFFFF" w:themeColor="background1"/>
                <w:sz w:val="24"/>
                <w:szCs w:val="24"/>
              </w:rPr>
              <w:t>Areas of Concern</w:t>
            </w:r>
            <w:r w:rsidR="002D4730">
              <w:rPr>
                <w:b/>
                <w:color w:val="FFFFFF" w:themeColor="background1"/>
                <w:sz w:val="24"/>
                <w:szCs w:val="24"/>
              </w:rPr>
              <w:t xml:space="preserve"> (April 2021)</w:t>
            </w:r>
          </w:p>
          <w:p w14:paraId="6F9AD750" w14:textId="77777777" w:rsidR="00942D62" w:rsidRPr="00291E85" w:rsidRDefault="00942D62" w:rsidP="001236B2">
            <w:pPr>
              <w:jc w:val="center"/>
              <w:rPr>
                <w:b/>
                <w:color w:val="FFFFFF" w:themeColor="background1"/>
                <w:sz w:val="24"/>
                <w:szCs w:val="24"/>
              </w:rPr>
            </w:pPr>
          </w:p>
        </w:tc>
      </w:tr>
      <w:tr w:rsidR="00942D62" w14:paraId="1E4208AF" w14:textId="77777777" w:rsidTr="00101D9F">
        <w:tc>
          <w:tcPr>
            <w:tcW w:w="6153" w:type="dxa"/>
            <w:gridSpan w:val="5"/>
          </w:tcPr>
          <w:p w14:paraId="091CF1AA" w14:textId="089C74CB" w:rsidR="00942D62" w:rsidRDefault="00942D62" w:rsidP="000D546C">
            <w:pPr>
              <w:pStyle w:val="ListParagraph"/>
              <w:numPr>
                <w:ilvl w:val="0"/>
                <w:numId w:val="27"/>
              </w:numPr>
              <w:spacing w:after="0" w:line="240" w:lineRule="auto"/>
            </w:pPr>
            <w:r>
              <w:t>Surprisingly, Listening and Attention and Moving and Handling have continued to progress well despite the lockdown in Early Years.</w:t>
            </w:r>
          </w:p>
          <w:p w14:paraId="23583D60" w14:textId="2B59F9F4" w:rsidR="008A679B" w:rsidRDefault="008A679B" w:rsidP="000D546C">
            <w:pPr>
              <w:pStyle w:val="ListParagraph"/>
              <w:numPr>
                <w:ilvl w:val="0"/>
                <w:numId w:val="27"/>
              </w:numPr>
              <w:spacing w:after="0" w:line="240" w:lineRule="auto"/>
            </w:pPr>
            <w:r>
              <w:t xml:space="preserve">Reading is the subject that has been least affected by the lockdown periods. </w:t>
            </w:r>
          </w:p>
          <w:p w14:paraId="366FC207" w14:textId="77777777" w:rsidR="00942D62" w:rsidRDefault="00942D62" w:rsidP="001236B2"/>
          <w:p w14:paraId="78735F84" w14:textId="77777777" w:rsidR="00942D62" w:rsidRDefault="00942D62" w:rsidP="001236B2"/>
          <w:p w14:paraId="7D2452B8" w14:textId="77777777" w:rsidR="00942D62" w:rsidRDefault="00942D62" w:rsidP="001236B2"/>
          <w:p w14:paraId="75866223" w14:textId="77777777" w:rsidR="00942D62" w:rsidRDefault="00942D62" w:rsidP="001236B2"/>
          <w:p w14:paraId="3F6FDE50" w14:textId="77777777" w:rsidR="00942D62" w:rsidRDefault="00942D62" w:rsidP="001236B2"/>
          <w:p w14:paraId="41B077CE" w14:textId="77777777" w:rsidR="00942D62" w:rsidRDefault="00942D62" w:rsidP="001236B2"/>
        </w:tc>
        <w:tc>
          <w:tcPr>
            <w:tcW w:w="7795" w:type="dxa"/>
            <w:gridSpan w:val="5"/>
          </w:tcPr>
          <w:p w14:paraId="18478244" w14:textId="089C74CB" w:rsidR="00942D62" w:rsidRDefault="00942D62" w:rsidP="00F30BB5">
            <w:pPr>
              <w:pStyle w:val="ListParagraph"/>
              <w:numPr>
                <w:ilvl w:val="0"/>
                <w:numId w:val="27"/>
              </w:numPr>
              <w:spacing w:after="0" w:line="240" w:lineRule="auto"/>
            </w:pPr>
            <w:r>
              <w:t xml:space="preserve">Social skills have been impacted by the lockdown period in Early Years, in particular </w:t>
            </w:r>
            <w:r w:rsidR="00622DC0">
              <w:t xml:space="preserve">Managing Feelings and Behaviour and </w:t>
            </w:r>
            <w:r w:rsidR="007B586A">
              <w:t xml:space="preserve">Making Relationships. </w:t>
            </w:r>
          </w:p>
          <w:p w14:paraId="6A3E8F5F" w14:textId="089C74CB" w:rsidR="007B586A" w:rsidRDefault="007B586A" w:rsidP="00F30BB5">
            <w:pPr>
              <w:pStyle w:val="ListParagraph"/>
              <w:numPr>
                <w:ilvl w:val="0"/>
                <w:numId w:val="27"/>
              </w:numPr>
              <w:spacing w:after="0" w:line="240" w:lineRule="auto"/>
            </w:pPr>
            <w:r>
              <w:t xml:space="preserve">The specific areas of Reading, Writing and Number have also been detrimentally </w:t>
            </w:r>
            <w:r w:rsidR="00D97E77">
              <w:t xml:space="preserve">affected, but many of these pupils are only just below Age Related Expectations. </w:t>
            </w:r>
          </w:p>
          <w:p w14:paraId="7304B650" w14:textId="77777777" w:rsidR="00D97E77" w:rsidRDefault="00D97E77" w:rsidP="00F30BB5">
            <w:pPr>
              <w:pStyle w:val="ListParagraph"/>
              <w:numPr>
                <w:ilvl w:val="0"/>
                <w:numId w:val="27"/>
              </w:numPr>
              <w:spacing w:after="0" w:line="240" w:lineRule="auto"/>
            </w:pPr>
            <w:r>
              <w:t xml:space="preserve">Some pupils have dropped back slightly in phonics in Early Years, but the proportion of pupils achieving ARE is still </w:t>
            </w:r>
            <w:r w:rsidR="00E9595C">
              <w:t xml:space="preserve">in line with National Averages.  These pupils are now making more rapid progress. </w:t>
            </w:r>
          </w:p>
          <w:p w14:paraId="29F10463" w14:textId="42562DEB" w:rsidR="004A1463" w:rsidRDefault="004A1463" w:rsidP="00F30BB5">
            <w:pPr>
              <w:pStyle w:val="ListParagraph"/>
              <w:numPr>
                <w:ilvl w:val="0"/>
                <w:numId w:val="27"/>
              </w:numPr>
              <w:spacing w:after="0" w:line="240" w:lineRule="auto"/>
            </w:pPr>
            <w:r>
              <w:t>Year 5 and Year 2 are the two year groups who have been most adversely affected by the lockdown period.</w:t>
            </w:r>
          </w:p>
        </w:tc>
      </w:tr>
    </w:tbl>
    <w:p w14:paraId="6653D652" w14:textId="77777777" w:rsidR="0085445F" w:rsidRDefault="0085445F" w:rsidP="00AB0BA3"/>
    <w:p w14:paraId="39520332" w14:textId="77777777" w:rsidR="00A605DC" w:rsidRDefault="00A605DC" w:rsidP="00AB0BA3"/>
    <w:p w14:paraId="1A51753A" w14:textId="77777777" w:rsidR="00A605DC" w:rsidRDefault="00A605DC" w:rsidP="00AB0BA3"/>
    <w:p w14:paraId="420AE04D" w14:textId="77777777" w:rsidR="00A605DC" w:rsidRDefault="00A605DC" w:rsidP="00AB0BA3"/>
    <w:p w14:paraId="364BC696" w14:textId="77777777" w:rsidR="00A605DC" w:rsidRDefault="00A605DC" w:rsidP="00AB0BA3"/>
    <w:p w14:paraId="140E2F74" w14:textId="77777777" w:rsidR="00A605DC" w:rsidRDefault="00A605DC" w:rsidP="00AB0BA3"/>
    <w:p w14:paraId="7F3F2923" w14:textId="77777777" w:rsidR="00A605DC" w:rsidRDefault="00A605DC" w:rsidP="00AB0BA3"/>
    <w:p w14:paraId="351A262A" w14:textId="77777777" w:rsidR="00A605DC" w:rsidRDefault="00A605DC" w:rsidP="00AB0BA3"/>
    <w:p w14:paraId="4736FC3D" w14:textId="77777777" w:rsidR="00A605DC" w:rsidRDefault="00A605DC" w:rsidP="00AB0BA3"/>
    <w:p w14:paraId="237787FA" w14:textId="77777777" w:rsidR="00A605DC" w:rsidRDefault="00A605DC" w:rsidP="00AB0BA3"/>
    <w:p w14:paraId="3BA8572A" w14:textId="77777777" w:rsidR="00A605DC" w:rsidRDefault="00A605DC" w:rsidP="00AB0BA3"/>
    <w:p w14:paraId="4424BBD3" w14:textId="77777777" w:rsidR="00A605DC" w:rsidRDefault="00A605DC" w:rsidP="00AB0BA3"/>
    <w:p w14:paraId="3BAD427C" w14:textId="77777777" w:rsidR="0085445F" w:rsidRPr="002A0E1F" w:rsidRDefault="0089297D" w:rsidP="002A0E1F">
      <w:pPr>
        <w:pStyle w:val="Heading1"/>
        <w:rPr>
          <w:b/>
          <w:color w:val="FF0000"/>
          <w:sz w:val="28"/>
          <w:szCs w:val="28"/>
        </w:rPr>
      </w:pPr>
      <w:bookmarkStart w:id="4" w:name="_Toc65665276"/>
      <w:r w:rsidRPr="002A0E1F">
        <w:rPr>
          <w:b/>
          <w:color w:val="FF0000"/>
          <w:sz w:val="28"/>
          <w:szCs w:val="28"/>
        </w:rPr>
        <w:t>Gaps Identified</w:t>
      </w:r>
      <w:r w:rsidR="00DC4C7E" w:rsidRPr="002A0E1F">
        <w:rPr>
          <w:b/>
          <w:color w:val="FF0000"/>
          <w:sz w:val="28"/>
          <w:szCs w:val="28"/>
        </w:rPr>
        <w:t xml:space="preserve"> and Intended Outcomes</w:t>
      </w:r>
      <w:bookmarkEnd w:id="4"/>
    </w:p>
    <w:tbl>
      <w:tblPr>
        <w:tblStyle w:val="TableGrid"/>
        <w:tblW w:w="0" w:type="auto"/>
        <w:tblLook w:val="04A0" w:firstRow="1" w:lastRow="0" w:firstColumn="1" w:lastColumn="0" w:noHBand="0" w:noVBand="1"/>
      </w:tblPr>
      <w:tblGrid>
        <w:gridCol w:w="1989"/>
        <w:gridCol w:w="5276"/>
        <w:gridCol w:w="2208"/>
        <w:gridCol w:w="2208"/>
        <w:gridCol w:w="2267"/>
      </w:tblGrid>
      <w:tr w:rsidR="000C0708" w14:paraId="08B64802" w14:textId="77777777" w:rsidTr="00B544B1">
        <w:tc>
          <w:tcPr>
            <w:tcW w:w="1988" w:type="dxa"/>
            <w:shd w:val="clear" w:color="auto" w:fill="808080" w:themeFill="background1" w:themeFillShade="80"/>
          </w:tcPr>
          <w:p w14:paraId="00DC51F6" w14:textId="77777777" w:rsidR="0089297D" w:rsidRPr="0089297D" w:rsidRDefault="0089297D" w:rsidP="0089297D">
            <w:pPr>
              <w:jc w:val="center"/>
              <w:rPr>
                <w:b/>
                <w:color w:val="FFFFFF" w:themeColor="background1"/>
              </w:rPr>
            </w:pPr>
          </w:p>
        </w:tc>
        <w:tc>
          <w:tcPr>
            <w:tcW w:w="5277" w:type="dxa"/>
            <w:shd w:val="clear" w:color="auto" w:fill="808080" w:themeFill="background1" w:themeFillShade="80"/>
          </w:tcPr>
          <w:p w14:paraId="1F4105B6" w14:textId="77777777" w:rsidR="0089297D" w:rsidRPr="0089297D" w:rsidRDefault="0089297D" w:rsidP="0089297D">
            <w:pPr>
              <w:jc w:val="center"/>
              <w:rPr>
                <w:b/>
                <w:color w:val="FFFFFF" w:themeColor="background1"/>
              </w:rPr>
            </w:pPr>
            <w:r w:rsidRPr="0089297D">
              <w:rPr>
                <w:b/>
                <w:color w:val="FFFFFF" w:themeColor="background1"/>
              </w:rPr>
              <w:t>Identified Gaps</w:t>
            </w:r>
          </w:p>
        </w:tc>
        <w:tc>
          <w:tcPr>
            <w:tcW w:w="2208" w:type="dxa"/>
            <w:shd w:val="clear" w:color="auto" w:fill="808080" w:themeFill="background1" w:themeFillShade="80"/>
          </w:tcPr>
          <w:p w14:paraId="1C84EB91" w14:textId="77777777" w:rsidR="0089297D" w:rsidRPr="0089297D" w:rsidRDefault="0089297D" w:rsidP="0089297D">
            <w:pPr>
              <w:jc w:val="center"/>
              <w:rPr>
                <w:b/>
                <w:color w:val="FFFFFF" w:themeColor="background1"/>
              </w:rPr>
            </w:pPr>
            <w:r w:rsidRPr="0089297D">
              <w:rPr>
                <w:b/>
                <w:color w:val="FFFFFF" w:themeColor="background1"/>
              </w:rPr>
              <w:t>Intended Outcomes</w:t>
            </w:r>
          </w:p>
        </w:tc>
        <w:tc>
          <w:tcPr>
            <w:tcW w:w="2208" w:type="dxa"/>
            <w:shd w:val="clear" w:color="auto" w:fill="808080" w:themeFill="background1" w:themeFillShade="80"/>
          </w:tcPr>
          <w:p w14:paraId="324DCD7D" w14:textId="77777777" w:rsidR="0089297D" w:rsidRPr="0089297D" w:rsidRDefault="0089297D" w:rsidP="002A0E1F">
            <w:pPr>
              <w:jc w:val="center"/>
              <w:rPr>
                <w:b/>
                <w:color w:val="FFFFFF" w:themeColor="background1"/>
              </w:rPr>
            </w:pPr>
            <w:r w:rsidRPr="0089297D">
              <w:rPr>
                <w:b/>
                <w:color w:val="FFFFFF" w:themeColor="background1"/>
              </w:rPr>
              <w:t>Success Cr</w:t>
            </w:r>
            <w:r w:rsidR="002A0E1F">
              <w:rPr>
                <w:b/>
                <w:color w:val="FFFFFF" w:themeColor="background1"/>
              </w:rPr>
              <w:t>it</w:t>
            </w:r>
            <w:r w:rsidRPr="0089297D">
              <w:rPr>
                <w:b/>
                <w:color w:val="FFFFFF" w:themeColor="background1"/>
              </w:rPr>
              <w:t>eria</w:t>
            </w:r>
          </w:p>
        </w:tc>
        <w:tc>
          <w:tcPr>
            <w:tcW w:w="2267" w:type="dxa"/>
            <w:shd w:val="clear" w:color="auto" w:fill="808080" w:themeFill="background1" w:themeFillShade="80"/>
          </w:tcPr>
          <w:p w14:paraId="6DD11241" w14:textId="77777777" w:rsidR="0089297D" w:rsidRPr="0089297D" w:rsidRDefault="0089297D" w:rsidP="0089297D">
            <w:pPr>
              <w:jc w:val="center"/>
              <w:rPr>
                <w:b/>
                <w:color w:val="FFFFFF" w:themeColor="background1"/>
              </w:rPr>
            </w:pPr>
            <w:r w:rsidRPr="0089297D">
              <w:rPr>
                <w:b/>
                <w:color w:val="FFFFFF" w:themeColor="background1"/>
              </w:rPr>
              <w:t>Evaluation</w:t>
            </w:r>
          </w:p>
        </w:tc>
      </w:tr>
      <w:tr w:rsidR="000C0708" w14:paraId="66F486FC" w14:textId="77777777" w:rsidTr="00B544B1">
        <w:tc>
          <w:tcPr>
            <w:tcW w:w="1987" w:type="dxa"/>
          </w:tcPr>
          <w:p w14:paraId="53F51E50" w14:textId="77777777" w:rsidR="0089297D" w:rsidRPr="00773BB2" w:rsidRDefault="00291E85" w:rsidP="00291E85">
            <w:pPr>
              <w:pStyle w:val="ListParagraph"/>
              <w:numPr>
                <w:ilvl w:val="0"/>
                <w:numId w:val="20"/>
              </w:numPr>
              <w:spacing w:after="0" w:line="240" w:lineRule="auto"/>
              <w:rPr>
                <w:b/>
                <w:sz w:val="20"/>
                <w:szCs w:val="20"/>
              </w:rPr>
            </w:pPr>
            <w:r w:rsidRPr="00773BB2">
              <w:rPr>
                <w:sz w:val="20"/>
                <w:szCs w:val="20"/>
              </w:rPr>
              <w:t>Mental Health and Wellbeing</w:t>
            </w:r>
          </w:p>
        </w:tc>
        <w:tc>
          <w:tcPr>
            <w:tcW w:w="5299" w:type="dxa"/>
          </w:tcPr>
          <w:p w14:paraId="7D98B5A1" w14:textId="77777777" w:rsidR="0089297D" w:rsidRDefault="00047D2B" w:rsidP="00773BB2">
            <w:pPr>
              <w:rPr>
                <w:sz w:val="20"/>
                <w:szCs w:val="20"/>
              </w:rPr>
            </w:pPr>
            <w:r w:rsidRPr="00047D2B">
              <w:rPr>
                <w:sz w:val="20"/>
                <w:szCs w:val="20"/>
              </w:rPr>
              <w:t>A number of pupils are worried about falling behind and anxious about when they will return to school (pupil survey Feb 2021</w:t>
            </w:r>
            <w:r>
              <w:rPr>
                <w:sz w:val="20"/>
                <w:szCs w:val="20"/>
              </w:rPr>
              <w:t>)</w:t>
            </w:r>
          </w:p>
          <w:p w14:paraId="667CE822" w14:textId="77777777" w:rsidR="00047D2B" w:rsidRPr="00047D2B" w:rsidRDefault="00047D2B" w:rsidP="00047D2B">
            <w:pPr>
              <w:contextualSpacing/>
              <w:rPr>
                <w:sz w:val="20"/>
                <w:szCs w:val="20"/>
              </w:rPr>
            </w:pPr>
            <w:r w:rsidRPr="00047D2B">
              <w:rPr>
                <w:sz w:val="20"/>
                <w:szCs w:val="20"/>
              </w:rPr>
              <w:t>Parents are mainly concerned about their children’s Social, Emotional and Mental Health as the main impacts of the lockdown period (58%)</w:t>
            </w:r>
          </w:p>
          <w:p w14:paraId="60E249ED" w14:textId="77777777" w:rsidR="00047D2B" w:rsidRPr="00047D2B" w:rsidRDefault="00047D2B" w:rsidP="00047D2B">
            <w:pPr>
              <w:contextualSpacing/>
              <w:rPr>
                <w:sz w:val="20"/>
                <w:szCs w:val="20"/>
              </w:rPr>
            </w:pPr>
            <w:r w:rsidRPr="00047D2B">
              <w:rPr>
                <w:sz w:val="20"/>
                <w:szCs w:val="20"/>
              </w:rPr>
              <w:t>53% of parents are concerned (or very concerned) about their children’s mental health and wellbeing upon returning to school</w:t>
            </w:r>
            <w:r>
              <w:rPr>
                <w:sz w:val="20"/>
                <w:szCs w:val="20"/>
              </w:rPr>
              <w:t xml:space="preserve"> (Parent Survey Feb 2021)</w:t>
            </w:r>
          </w:p>
          <w:p w14:paraId="643AE050" w14:textId="773105EB" w:rsidR="00047D2B" w:rsidRPr="00047D2B" w:rsidRDefault="00047D2B" w:rsidP="00773BB2">
            <w:pPr>
              <w:rPr>
                <w:sz w:val="20"/>
                <w:szCs w:val="20"/>
              </w:rPr>
            </w:pPr>
          </w:p>
        </w:tc>
        <w:tc>
          <w:tcPr>
            <w:tcW w:w="2214" w:type="dxa"/>
          </w:tcPr>
          <w:p w14:paraId="41BC4763" w14:textId="77777777" w:rsidR="0089297D" w:rsidRPr="00773BB2" w:rsidRDefault="00773BB2" w:rsidP="00773BB2">
            <w:pPr>
              <w:rPr>
                <w:sz w:val="20"/>
                <w:szCs w:val="20"/>
              </w:rPr>
            </w:pPr>
            <w:r w:rsidRPr="00773BB2">
              <w:rPr>
                <w:sz w:val="20"/>
                <w:szCs w:val="20"/>
              </w:rPr>
              <w:t xml:space="preserve">Pupils are happy coming to school </w:t>
            </w:r>
            <w:r>
              <w:rPr>
                <w:sz w:val="20"/>
                <w:szCs w:val="20"/>
              </w:rPr>
              <w:t xml:space="preserve">and ready to learn. </w:t>
            </w:r>
          </w:p>
        </w:tc>
        <w:tc>
          <w:tcPr>
            <w:tcW w:w="2195" w:type="dxa"/>
            <w:shd w:val="clear" w:color="auto" w:fill="92D050"/>
          </w:tcPr>
          <w:p w14:paraId="6F0B7123" w14:textId="77777777" w:rsidR="0089297D" w:rsidRDefault="00773BB2" w:rsidP="00773BB2">
            <w:pPr>
              <w:rPr>
                <w:sz w:val="20"/>
                <w:szCs w:val="20"/>
              </w:rPr>
            </w:pPr>
            <w:r>
              <w:rPr>
                <w:sz w:val="20"/>
                <w:szCs w:val="20"/>
              </w:rPr>
              <w:t>Pupils report they feel happier than they did prior to returning to school.</w:t>
            </w:r>
          </w:p>
          <w:p w14:paraId="25003331" w14:textId="77777777" w:rsidR="00773BB2" w:rsidRDefault="00773BB2" w:rsidP="00773BB2">
            <w:pPr>
              <w:rPr>
                <w:sz w:val="20"/>
                <w:szCs w:val="20"/>
              </w:rPr>
            </w:pPr>
            <w:r>
              <w:rPr>
                <w:sz w:val="20"/>
                <w:szCs w:val="20"/>
              </w:rPr>
              <w:t>Behaviour is at least good for all pupils.</w:t>
            </w:r>
          </w:p>
          <w:p w14:paraId="13B8B2CC" w14:textId="77777777" w:rsidR="00047D2B" w:rsidRDefault="00047D2B" w:rsidP="00773BB2">
            <w:pPr>
              <w:rPr>
                <w:sz w:val="20"/>
                <w:szCs w:val="20"/>
              </w:rPr>
            </w:pPr>
            <w:r>
              <w:rPr>
                <w:sz w:val="20"/>
                <w:szCs w:val="20"/>
              </w:rPr>
              <w:t xml:space="preserve">Attendance is stronger than the national averages. </w:t>
            </w:r>
          </w:p>
          <w:p w14:paraId="2FB00757" w14:textId="77777777" w:rsidR="00773BB2" w:rsidRPr="00773BB2" w:rsidRDefault="00773BB2" w:rsidP="00773BB2">
            <w:pPr>
              <w:rPr>
                <w:sz w:val="20"/>
                <w:szCs w:val="20"/>
              </w:rPr>
            </w:pPr>
          </w:p>
        </w:tc>
        <w:tc>
          <w:tcPr>
            <w:tcW w:w="2253" w:type="dxa"/>
          </w:tcPr>
          <w:p w14:paraId="75C0F3EB" w14:textId="77777777" w:rsidR="009B3024" w:rsidRDefault="00C3557A" w:rsidP="005D037B">
            <w:pPr>
              <w:rPr>
                <w:sz w:val="20"/>
                <w:szCs w:val="20"/>
              </w:rPr>
            </w:pPr>
            <w:r>
              <w:rPr>
                <w:sz w:val="20"/>
                <w:szCs w:val="20"/>
              </w:rPr>
              <w:t xml:space="preserve">Attendance (April) is high 98.17% and considerably higher than that of other schools nationally.  Pupils are happy to come to school.  </w:t>
            </w:r>
          </w:p>
          <w:p w14:paraId="0F16562C" w14:textId="0CDD5626" w:rsidR="0089297D" w:rsidRPr="00773BB2" w:rsidRDefault="008B2F16" w:rsidP="005A604C">
            <w:pPr>
              <w:rPr>
                <w:sz w:val="20"/>
                <w:szCs w:val="20"/>
              </w:rPr>
            </w:pPr>
            <w:r>
              <w:rPr>
                <w:sz w:val="20"/>
                <w:szCs w:val="20"/>
              </w:rPr>
              <w:t xml:space="preserve">The number of </w:t>
            </w:r>
            <w:r w:rsidR="001D3B3A">
              <w:rPr>
                <w:sz w:val="20"/>
                <w:szCs w:val="20"/>
              </w:rPr>
              <w:t xml:space="preserve">behaviour incidents in the school </w:t>
            </w:r>
            <w:r w:rsidR="000C0708">
              <w:rPr>
                <w:sz w:val="20"/>
                <w:szCs w:val="20"/>
              </w:rPr>
              <w:t xml:space="preserve">rose very slightly in the four weeks prior to Easter compared to the Autumn Term, however these incidents were generally low level and related to pupils having difficulty negotiating and communicating with their friends. SEND pupils </w:t>
            </w:r>
            <w:r w:rsidR="005A604C">
              <w:rPr>
                <w:sz w:val="20"/>
                <w:szCs w:val="20"/>
              </w:rPr>
              <w:t xml:space="preserve">accounted for a large number of this incidents, indicating that they initially found it difficult to settle back into routines. </w:t>
            </w:r>
          </w:p>
        </w:tc>
      </w:tr>
      <w:tr w:rsidR="000C0708" w14:paraId="613D67E1" w14:textId="77777777" w:rsidTr="00A605DC">
        <w:tc>
          <w:tcPr>
            <w:tcW w:w="1555" w:type="dxa"/>
          </w:tcPr>
          <w:p w14:paraId="4DEB69CE" w14:textId="77777777" w:rsidR="0089297D" w:rsidRPr="00773BB2" w:rsidRDefault="00291E85" w:rsidP="00291E85">
            <w:pPr>
              <w:pStyle w:val="ListParagraph"/>
              <w:numPr>
                <w:ilvl w:val="0"/>
                <w:numId w:val="20"/>
              </w:numPr>
              <w:spacing w:after="0" w:line="240" w:lineRule="auto"/>
              <w:rPr>
                <w:b/>
                <w:sz w:val="20"/>
                <w:szCs w:val="20"/>
              </w:rPr>
            </w:pPr>
            <w:r w:rsidRPr="00773BB2">
              <w:rPr>
                <w:sz w:val="20"/>
                <w:szCs w:val="20"/>
              </w:rPr>
              <w:t xml:space="preserve"> Re-engaging Learners</w:t>
            </w:r>
          </w:p>
        </w:tc>
        <w:tc>
          <w:tcPr>
            <w:tcW w:w="5528" w:type="dxa"/>
          </w:tcPr>
          <w:p w14:paraId="5B46F221" w14:textId="77777777" w:rsidR="00047D2B" w:rsidRDefault="00047D2B" w:rsidP="00773BB2">
            <w:pPr>
              <w:rPr>
                <w:sz w:val="20"/>
                <w:szCs w:val="20"/>
              </w:rPr>
            </w:pPr>
            <w:r w:rsidRPr="00047D2B">
              <w:rPr>
                <w:sz w:val="20"/>
                <w:szCs w:val="20"/>
              </w:rPr>
              <w:t xml:space="preserve">Parents rated pupils ability to access remote </w:t>
            </w:r>
            <w:r w:rsidRPr="002F1117">
              <w:rPr>
                <w:color w:val="FF0000"/>
                <w:sz w:val="20"/>
                <w:szCs w:val="20"/>
              </w:rPr>
              <w:t xml:space="preserve">learning independently </w:t>
            </w:r>
            <w:r w:rsidRPr="00047D2B">
              <w:rPr>
                <w:sz w:val="20"/>
                <w:szCs w:val="20"/>
              </w:rPr>
              <w:t>3 out of 5</w:t>
            </w:r>
            <w:r w:rsidR="002F1117">
              <w:rPr>
                <w:sz w:val="20"/>
                <w:szCs w:val="20"/>
              </w:rPr>
              <w:t xml:space="preserve"> (Parent Survey Feb 2021)</w:t>
            </w:r>
          </w:p>
          <w:p w14:paraId="4BC3C437" w14:textId="77777777" w:rsidR="00047D2B" w:rsidRDefault="002F1117" w:rsidP="00773BB2">
            <w:pPr>
              <w:rPr>
                <w:sz w:val="20"/>
                <w:szCs w:val="20"/>
              </w:rPr>
            </w:pPr>
            <w:r w:rsidRPr="002F1117">
              <w:rPr>
                <w:color w:val="FF0000"/>
                <w:sz w:val="20"/>
                <w:szCs w:val="20"/>
              </w:rPr>
              <w:t>Stamina</w:t>
            </w:r>
            <w:r>
              <w:rPr>
                <w:sz w:val="20"/>
                <w:szCs w:val="20"/>
              </w:rPr>
              <w:t xml:space="preserve"> for writing for some pupils has declined during lockdown (Writing Progress Review March 2021)</w:t>
            </w:r>
          </w:p>
          <w:p w14:paraId="304B3EDC" w14:textId="77777777" w:rsidR="00DB7500" w:rsidRPr="00773BB2" w:rsidRDefault="002F1117" w:rsidP="002F1117">
            <w:pPr>
              <w:rPr>
                <w:sz w:val="20"/>
                <w:szCs w:val="20"/>
              </w:rPr>
            </w:pPr>
            <w:r w:rsidRPr="002F1117">
              <w:rPr>
                <w:sz w:val="20"/>
                <w:szCs w:val="20"/>
              </w:rPr>
              <w:t xml:space="preserve">The vast majority of pupils stated that the thing they </w:t>
            </w:r>
            <w:r w:rsidRPr="002F1117">
              <w:rPr>
                <w:color w:val="FF0000"/>
                <w:sz w:val="20"/>
                <w:szCs w:val="20"/>
              </w:rPr>
              <w:t xml:space="preserve">are missing the most about school is seeing and playing with their friends </w:t>
            </w:r>
            <w:r w:rsidRPr="002F1117">
              <w:rPr>
                <w:sz w:val="20"/>
                <w:szCs w:val="20"/>
              </w:rPr>
              <w:t>(69%)</w:t>
            </w:r>
            <w:r>
              <w:rPr>
                <w:sz w:val="20"/>
                <w:szCs w:val="20"/>
              </w:rPr>
              <w:t xml:space="preserve"> (Pupil Survey Feb 2021)</w:t>
            </w:r>
          </w:p>
        </w:tc>
        <w:tc>
          <w:tcPr>
            <w:tcW w:w="2268" w:type="dxa"/>
          </w:tcPr>
          <w:p w14:paraId="51B73F55" w14:textId="77777777" w:rsidR="00491796" w:rsidRPr="00773BB2" w:rsidRDefault="00491796" w:rsidP="00491796">
            <w:pPr>
              <w:rPr>
                <w:sz w:val="20"/>
                <w:szCs w:val="20"/>
              </w:rPr>
            </w:pPr>
            <w:r>
              <w:rPr>
                <w:sz w:val="20"/>
                <w:szCs w:val="20"/>
              </w:rPr>
              <w:t xml:space="preserve">Pupils are engaging well with learning and are able to work independently. </w:t>
            </w:r>
          </w:p>
        </w:tc>
        <w:tc>
          <w:tcPr>
            <w:tcW w:w="2268" w:type="dxa"/>
          </w:tcPr>
          <w:p w14:paraId="7E058FAB" w14:textId="77777777" w:rsidR="00491796" w:rsidRDefault="00491796" w:rsidP="00B544B1">
            <w:pPr>
              <w:shd w:val="clear" w:color="auto" w:fill="92D050"/>
              <w:rPr>
                <w:sz w:val="20"/>
                <w:szCs w:val="20"/>
              </w:rPr>
            </w:pPr>
            <w:r>
              <w:rPr>
                <w:sz w:val="20"/>
                <w:szCs w:val="20"/>
              </w:rPr>
              <w:t xml:space="preserve">Pupils report they are excited about learning and are enjoying being back in school. </w:t>
            </w:r>
          </w:p>
          <w:p w14:paraId="366593A0" w14:textId="02D6DCBA" w:rsidR="00491796" w:rsidRDefault="00491796" w:rsidP="00491796">
            <w:pPr>
              <w:rPr>
                <w:sz w:val="20"/>
                <w:szCs w:val="20"/>
              </w:rPr>
            </w:pPr>
            <w:r>
              <w:rPr>
                <w:sz w:val="20"/>
                <w:szCs w:val="20"/>
              </w:rPr>
              <w:t>Pu</w:t>
            </w:r>
            <w:r w:rsidR="006F231E">
              <w:rPr>
                <w:sz w:val="20"/>
                <w:szCs w:val="20"/>
              </w:rPr>
              <w:t>pils are making rapid progress in Writing.</w:t>
            </w:r>
          </w:p>
          <w:p w14:paraId="71DD2861" w14:textId="77777777" w:rsidR="00491796" w:rsidRDefault="00491796" w:rsidP="00B544B1">
            <w:pPr>
              <w:shd w:val="clear" w:color="auto" w:fill="92D050"/>
              <w:rPr>
                <w:sz w:val="20"/>
                <w:szCs w:val="20"/>
              </w:rPr>
            </w:pPr>
            <w:r>
              <w:rPr>
                <w:sz w:val="20"/>
                <w:szCs w:val="20"/>
              </w:rPr>
              <w:t>Staff report that pupils are able to work more independently.</w:t>
            </w:r>
          </w:p>
          <w:p w14:paraId="4C63077A" w14:textId="77777777" w:rsidR="0089297D" w:rsidRPr="00773BB2" w:rsidRDefault="0089297D" w:rsidP="00773BB2">
            <w:pPr>
              <w:rPr>
                <w:sz w:val="20"/>
                <w:szCs w:val="20"/>
              </w:rPr>
            </w:pPr>
          </w:p>
        </w:tc>
        <w:tc>
          <w:tcPr>
            <w:tcW w:w="2329" w:type="dxa"/>
          </w:tcPr>
          <w:p w14:paraId="2E4C9847" w14:textId="77777777" w:rsidR="00D34127" w:rsidRDefault="00D34127" w:rsidP="00D34127">
            <w:pPr>
              <w:spacing w:after="160" w:line="259" w:lineRule="auto"/>
              <w:rPr>
                <w:sz w:val="18"/>
                <w:szCs w:val="18"/>
              </w:rPr>
            </w:pPr>
            <w:r>
              <w:rPr>
                <w:sz w:val="18"/>
                <w:szCs w:val="18"/>
              </w:rPr>
              <w:t xml:space="preserve">A parent survey June 2021, revealed that the vast majority of parents are very happy with how well the school has managed reintegrating pupils back into school and that their children are now much happier than they were prior to returning.  The majority of parents also feel that the school has done a good job of supporting their children both academically and with their wellbeing. </w:t>
            </w:r>
          </w:p>
          <w:p w14:paraId="0E229F14" w14:textId="1C0A85C4" w:rsidR="0089297D" w:rsidRPr="00773BB2" w:rsidRDefault="0089297D" w:rsidP="00773BB2">
            <w:pPr>
              <w:rPr>
                <w:sz w:val="20"/>
                <w:szCs w:val="20"/>
              </w:rPr>
            </w:pPr>
          </w:p>
        </w:tc>
      </w:tr>
      <w:tr w:rsidR="00B544B1" w14:paraId="19C10497" w14:textId="77777777" w:rsidTr="00A605DC">
        <w:tc>
          <w:tcPr>
            <w:tcW w:w="1555" w:type="dxa"/>
          </w:tcPr>
          <w:p w14:paraId="0BC703A0" w14:textId="77777777" w:rsidR="00B544B1" w:rsidRPr="00773BB2" w:rsidRDefault="00B544B1" w:rsidP="00291E85">
            <w:pPr>
              <w:pStyle w:val="ListParagraph"/>
              <w:numPr>
                <w:ilvl w:val="0"/>
                <w:numId w:val="20"/>
              </w:numPr>
              <w:spacing w:after="0" w:line="240" w:lineRule="auto"/>
              <w:rPr>
                <w:b/>
                <w:sz w:val="20"/>
                <w:szCs w:val="20"/>
              </w:rPr>
            </w:pPr>
            <w:r w:rsidRPr="00773BB2">
              <w:rPr>
                <w:sz w:val="20"/>
                <w:szCs w:val="20"/>
              </w:rPr>
              <w:t>Identifying Academic Gaps and Setting Goals</w:t>
            </w:r>
          </w:p>
        </w:tc>
        <w:tc>
          <w:tcPr>
            <w:tcW w:w="5528" w:type="dxa"/>
            <w:vMerge w:val="restart"/>
          </w:tcPr>
          <w:p w14:paraId="6CE2BF47" w14:textId="77777777" w:rsidR="00B544B1" w:rsidRDefault="00B544B1" w:rsidP="00773BB2">
            <w:pPr>
              <w:rPr>
                <w:sz w:val="20"/>
                <w:szCs w:val="20"/>
              </w:rPr>
            </w:pPr>
            <w:r>
              <w:rPr>
                <w:sz w:val="20"/>
                <w:szCs w:val="20"/>
              </w:rPr>
              <w:t xml:space="preserve">Parents and pupils identified that they have engaged the least with </w:t>
            </w:r>
            <w:r w:rsidRPr="00E66B33">
              <w:rPr>
                <w:color w:val="FF0000"/>
                <w:sz w:val="20"/>
                <w:szCs w:val="20"/>
              </w:rPr>
              <w:t>Writing</w:t>
            </w:r>
            <w:r>
              <w:rPr>
                <w:sz w:val="20"/>
                <w:szCs w:val="20"/>
              </w:rPr>
              <w:t xml:space="preserve"> and the most with Maths during the lockdown period. (Parent and Pupil Surveys Feb 2021)</w:t>
            </w:r>
          </w:p>
          <w:p w14:paraId="51D102CC" w14:textId="77777777" w:rsidR="00B544B1" w:rsidRDefault="00B544B1" w:rsidP="00773BB2">
            <w:pPr>
              <w:rPr>
                <w:sz w:val="20"/>
                <w:szCs w:val="20"/>
              </w:rPr>
            </w:pPr>
          </w:p>
          <w:p w14:paraId="5A653DA0" w14:textId="77777777" w:rsidR="00B544B1" w:rsidRDefault="00B544B1" w:rsidP="00773BB2">
            <w:pPr>
              <w:rPr>
                <w:sz w:val="20"/>
                <w:szCs w:val="20"/>
              </w:rPr>
            </w:pPr>
            <w:r>
              <w:rPr>
                <w:sz w:val="20"/>
                <w:szCs w:val="20"/>
              </w:rPr>
              <w:t xml:space="preserve">Areas of concern for Writing include </w:t>
            </w:r>
            <w:r w:rsidRPr="00491796">
              <w:rPr>
                <w:color w:val="FF0000"/>
                <w:sz w:val="20"/>
                <w:szCs w:val="20"/>
              </w:rPr>
              <w:t>Handwriting, Stamina, Homophones, Common Exception Words and Punctuation/Grammar (</w:t>
            </w:r>
            <w:r>
              <w:rPr>
                <w:sz w:val="20"/>
                <w:szCs w:val="20"/>
              </w:rPr>
              <w:t>Writing Progress Review March 2021/Remote Learning Online Assessment Analysis March 2021, Teacher Engagement Tracking)</w:t>
            </w:r>
          </w:p>
          <w:p w14:paraId="78FA0414" w14:textId="77777777" w:rsidR="00B544B1" w:rsidRDefault="00B544B1" w:rsidP="00773BB2">
            <w:pPr>
              <w:rPr>
                <w:sz w:val="20"/>
                <w:szCs w:val="20"/>
              </w:rPr>
            </w:pPr>
          </w:p>
          <w:p w14:paraId="2A7B751E" w14:textId="77777777" w:rsidR="00B544B1" w:rsidRPr="00773BB2" w:rsidRDefault="00B544B1" w:rsidP="00773BB2">
            <w:pPr>
              <w:rPr>
                <w:sz w:val="20"/>
                <w:szCs w:val="20"/>
              </w:rPr>
            </w:pPr>
          </w:p>
        </w:tc>
        <w:tc>
          <w:tcPr>
            <w:tcW w:w="2268" w:type="dxa"/>
            <w:vMerge w:val="restart"/>
          </w:tcPr>
          <w:p w14:paraId="5D48D17E" w14:textId="77777777" w:rsidR="00B544B1" w:rsidRDefault="00B544B1" w:rsidP="00773BB2">
            <w:pPr>
              <w:rPr>
                <w:sz w:val="20"/>
                <w:szCs w:val="20"/>
              </w:rPr>
            </w:pPr>
            <w:r>
              <w:rPr>
                <w:sz w:val="20"/>
                <w:szCs w:val="20"/>
              </w:rPr>
              <w:t xml:space="preserve"> Gaps which have opened during the lockdown period have closed and achievement is at least in line with or better than that at the end of the Autumn Term. </w:t>
            </w:r>
          </w:p>
          <w:p w14:paraId="4D99C78F" w14:textId="77777777" w:rsidR="00B544B1" w:rsidRDefault="00B544B1" w:rsidP="00773BB2">
            <w:pPr>
              <w:rPr>
                <w:sz w:val="20"/>
                <w:szCs w:val="20"/>
              </w:rPr>
            </w:pPr>
          </w:p>
          <w:p w14:paraId="1F898B4C" w14:textId="77777777" w:rsidR="00B544B1" w:rsidRPr="00773BB2" w:rsidRDefault="00B544B1" w:rsidP="00773BB2">
            <w:pPr>
              <w:rPr>
                <w:sz w:val="20"/>
                <w:szCs w:val="20"/>
              </w:rPr>
            </w:pPr>
            <w:r>
              <w:rPr>
                <w:sz w:val="20"/>
                <w:szCs w:val="20"/>
              </w:rPr>
              <w:t xml:space="preserve">Pupils are able to work for longer periods of time and engaging well with learning. </w:t>
            </w:r>
          </w:p>
        </w:tc>
        <w:tc>
          <w:tcPr>
            <w:tcW w:w="2268" w:type="dxa"/>
            <w:vMerge w:val="restart"/>
          </w:tcPr>
          <w:p w14:paraId="7AB1ADFC" w14:textId="77777777" w:rsidR="00B544B1" w:rsidRDefault="00B544B1" w:rsidP="00491796">
            <w:pPr>
              <w:rPr>
                <w:sz w:val="20"/>
                <w:szCs w:val="20"/>
              </w:rPr>
            </w:pPr>
            <w:r>
              <w:rPr>
                <w:sz w:val="20"/>
                <w:szCs w:val="20"/>
              </w:rPr>
              <w:t>Assessment scores are higher than in February 2021 for all pupils.</w:t>
            </w:r>
          </w:p>
          <w:p w14:paraId="0D6C926A" w14:textId="77777777" w:rsidR="00B544B1" w:rsidRDefault="00B544B1" w:rsidP="00B544B1">
            <w:pPr>
              <w:shd w:val="clear" w:color="auto" w:fill="92D050"/>
              <w:rPr>
                <w:sz w:val="20"/>
                <w:szCs w:val="20"/>
              </w:rPr>
            </w:pPr>
            <w:r>
              <w:rPr>
                <w:sz w:val="20"/>
                <w:szCs w:val="20"/>
              </w:rPr>
              <w:t xml:space="preserve">An increased proportion of pupils are achieving ARE in Writing compared to December. </w:t>
            </w:r>
          </w:p>
          <w:p w14:paraId="19399559" w14:textId="77777777" w:rsidR="00B544B1" w:rsidRDefault="00B544B1" w:rsidP="00B544B1">
            <w:pPr>
              <w:shd w:val="clear" w:color="auto" w:fill="92D050"/>
              <w:rPr>
                <w:sz w:val="20"/>
                <w:szCs w:val="20"/>
              </w:rPr>
            </w:pPr>
            <w:r>
              <w:rPr>
                <w:sz w:val="20"/>
                <w:szCs w:val="20"/>
              </w:rPr>
              <w:t>Handwriting is generally neat and cursive for pupils KS1/KS2.</w:t>
            </w:r>
          </w:p>
          <w:p w14:paraId="51232A95" w14:textId="77777777" w:rsidR="00B544B1" w:rsidRPr="00773BB2" w:rsidRDefault="00B544B1" w:rsidP="00B544B1">
            <w:pPr>
              <w:shd w:val="clear" w:color="auto" w:fill="92D050"/>
              <w:rPr>
                <w:sz w:val="20"/>
                <w:szCs w:val="20"/>
              </w:rPr>
            </w:pPr>
            <w:r>
              <w:rPr>
                <w:sz w:val="20"/>
                <w:szCs w:val="20"/>
              </w:rPr>
              <w:t xml:space="preserve">Pupils in Reception can form basic letters correctly. </w:t>
            </w:r>
          </w:p>
          <w:p w14:paraId="4D257942" w14:textId="77777777" w:rsidR="00B544B1" w:rsidRDefault="00B544B1" w:rsidP="00B544B1">
            <w:pPr>
              <w:shd w:val="clear" w:color="auto" w:fill="92D050"/>
              <w:rPr>
                <w:sz w:val="20"/>
                <w:szCs w:val="20"/>
              </w:rPr>
            </w:pPr>
            <w:r>
              <w:rPr>
                <w:sz w:val="20"/>
                <w:szCs w:val="20"/>
              </w:rPr>
              <w:t>Pupils are writing at length.</w:t>
            </w:r>
          </w:p>
          <w:p w14:paraId="31A9BEBB" w14:textId="77777777" w:rsidR="00B544B1" w:rsidRPr="00773BB2" w:rsidRDefault="00B544B1" w:rsidP="00491796">
            <w:pPr>
              <w:rPr>
                <w:sz w:val="20"/>
                <w:szCs w:val="20"/>
              </w:rPr>
            </w:pPr>
            <w:r w:rsidRPr="00B544B1">
              <w:rPr>
                <w:sz w:val="20"/>
                <w:szCs w:val="20"/>
                <w:shd w:val="clear" w:color="auto" w:fill="92D050"/>
              </w:rPr>
              <w:t>Behaviour incidents are low, particularly for SEND pupils.</w:t>
            </w:r>
            <w:r>
              <w:rPr>
                <w:sz w:val="20"/>
                <w:szCs w:val="20"/>
              </w:rPr>
              <w:t xml:space="preserve"> </w:t>
            </w:r>
          </w:p>
        </w:tc>
        <w:tc>
          <w:tcPr>
            <w:tcW w:w="2329" w:type="dxa"/>
            <w:vMerge w:val="restart"/>
          </w:tcPr>
          <w:p w14:paraId="60668428" w14:textId="77777777" w:rsidR="00B544B1" w:rsidRDefault="00B544B1" w:rsidP="00773BB2">
            <w:pPr>
              <w:rPr>
                <w:sz w:val="20"/>
                <w:szCs w:val="20"/>
              </w:rPr>
            </w:pPr>
          </w:p>
          <w:p w14:paraId="2F63039D" w14:textId="77777777" w:rsidR="00B544B1" w:rsidRDefault="00B544B1" w:rsidP="00773BB2">
            <w:pPr>
              <w:rPr>
                <w:sz w:val="20"/>
                <w:szCs w:val="20"/>
              </w:rPr>
            </w:pPr>
          </w:p>
          <w:p w14:paraId="02DEFCA9" w14:textId="77777777" w:rsidR="00B544B1" w:rsidRDefault="00B544B1" w:rsidP="00773BB2">
            <w:pPr>
              <w:rPr>
                <w:sz w:val="20"/>
                <w:szCs w:val="20"/>
              </w:rPr>
            </w:pPr>
          </w:p>
          <w:p w14:paraId="276C384D" w14:textId="77777777" w:rsidR="00B544B1" w:rsidRDefault="00B544B1" w:rsidP="00773BB2">
            <w:pPr>
              <w:rPr>
                <w:sz w:val="20"/>
                <w:szCs w:val="20"/>
              </w:rPr>
            </w:pPr>
            <w:r>
              <w:rPr>
                <w:sz w:val="20"/>
                <w:szCs w:val="20"/>
              </w:rPr>
              <w:t>A Writing Progress Review in June 2021 revealed:</w:t>
            </w:r>
          </w:p>
          <w:p w14:paraId="1026EE25" w14:textId="77777777" w:rsidR="00B544B1" w:rsidRPr="00B544B1" w:rsidRDefault="00B544B1" w:rsidP="00B544B1">
            <w:pPr>
              <w:rPr>
                <w:sz w:val="20"/>
                <w:szCs w:val="20"/>
              </w:rPr>
            </w:pPr>
            <w:r w:rsidRPr="00B544B1">
              <w:rPr>
                <w:sz w:val="20"/>
                <w:szCs w:val="20"/>
              </w:rPr>
              <w:t>Pupils have generally made good to strong progress from the start of the year despite the disruption of COVID and lockdowns</w:t>
            </w:r>
          </w:p>
          <w:p w14:paraId="408AB298" w14:textId="77777777" w:rsidR="00B544B1" w:rsidRPr="00B544B1" w:rsidRDefault="00B544B1" w:rsidP="00B544B1">
            <w:pPr>
              <w:rPr>
                <w:sz w:val="20"/>
                <w:szCs w:val="20"/>
              </w:rPr>
            </w:pPr>
            <w:r w:rsidRPr="00B544B1">
              <w:rPr>
                <w:sz w:val="20"/>
                <w:szCs w:val="20"/>
              </w:rPr>
              <w:t>PPG and SEND pupils seen have made strong progress in particular</w:t>
            </w:r>
          </w:p>
          <w:p w14:paraId="23F2510E" w14:textId="77777777" w:rsidR="00B544B1" w:rsidRPr="00B544B1" w:rsidRDefault="00B544B1" w:rsidP="00B544B1">
            <w:pPr>
              <w:rPr>
                <w:sz w:val="20"/>
                <w:szCs w:val="20"/>
              </w:rPr>
            </w:pPr>
            <w:r w:rsidRPr="00B544B1">
              <w:rPr>
                <w:sz w:val="20"/>
                <w:szCs w:val="20"/>
              </w:rPr>
              <w:t>Stamina for writing has improved considerably compared to when pupils returned in March</w:t>
            </w:r>
          </w:p>
          <w:p w14:paraId="221C45C7" w14:textId="77777777" w:rsidR="00B544B1" w:rsidRPr="00B544B1" w:rsidRDefault="00B544B1" w:rsidP="00B544B1">
            <w:pPr>
              <w:rPr>
                <w:sz w:val="20"/>
                <w:szCs w:val="20"/>
              </w:rPr>
            </w:pPr>
            <w:r w:rsidRPr="00B544B1">
              <w:rPr>
                <w:sz w:val="20"/>
                <w:szCs w:val="20"/>
              </w:rPr>
              <w:t>Spelling is much more secure across the school in particular Common Exception Words and there has been an improvement in the addition of suffixes and the use of the correct homophones</w:t>
            </w:r>
          </w:p>
          <w:p w14:paraId="31ADA5E8" w14:textId="77777777" w:rsidR="00B544B1" w:rsidRPr="00B544B1" w:rsidRDefault="00B544B1" w:rsidP="00B544B1">
            <w:pPr>
              <w:rPr>
                <w:sz w:val="20"/>
                <w:szCs w:val="20"/>
              </w:rPr>
            </w:pPr>
            <w:r w:rsidRPr="00B544B1">
              <w:rPr>
                <w:sz w:val="20"/>
                <w:szCs w:val="20"/>
              </w:rPr>
              <w:t>Handwriting is much improved compared to last year across the school and is more consistent</w:t>
            </w:r>
          </w:p>
          <w:p w14:paraId="6DC27B1D" w14:textId="77777777" w:rsidR="00B544B1" w:rsidRPr="00B544B1" w:rsidRDefault="00B544B1" w:rsidP="00B544B1">
            <w:pPr>
              <w:rPr>
                <w:sz w:val="20"/>
                <w:szCs w:val="20"/>
              </w:rPr>
            </w:pPr>
            <w:r w:rsidRPr="00B544B1">
              <w:rPr>
                <w:sz w:val="20"/>
                <w:szCs w:val="20"/>
              </w:rPr>
              <w:t>Text structures and features are developed well</w:t>
            </w:r>
          </w:p>
          <w:p w14:paraId="5806D909" w14:textId="2AC23A28" w:rsidR="00B544B1" w:rsidRPr="00773BB2" w:rsidRDefault="00B544B1" w:rsidP="00B544B1">
            <w:pPr>
              <w:rPr>
                <w:sz w:val="20"/>
                <w:szCs w:val="20"/>
              </w:rPr>
            </w:pPr>
            <w:r w:rsidRPr="00B544B1">
              <w:rPr>
                <w:sz w:val="20"/>
                <w:szCs w:val="20"/>
              </w:rPr>
              <w:t>Pupils are aware of the importance of creating interest for the reader</w:t>
            </w:r>
          </w:p>
        </w:tc>
      </w:tr>
      <w:tr w:rsidR="00B544B1" w14:paraId="6246B59C" w14:textId="77777777" w:rsidTr="00B544B1">
        <w:tc>
          <w:tcPr>
            <w:tcW w:w="1988" w:type="dxa"/>
          </w:tcPr>
          <w:p w14:paraId="1CD9D1ED" w14:textId="77777777" w:rsidR="00B544B1" w:rsidRPr="00773BB2" w:rsidRDefault="00B544B1" w:rsidP="00291E85">
            <w:pPr>
              <w:pStyle w:val="ListParagraph"/>
              <w:numPr>
                <w:ilvl w:val="0"/>
                <w:numId w:val="20"/>
              </w:numPr>
              <w:spacing w:after="0" w:line="240" w:lineRule="auto"/>
              <w:rPr>
                <w:b/>
                <w:sz w:val="20"/>
                <w:szCs w:val="20"/>
              </w:rPr>
            </w:pPr>
            <w:r w:rsidRPr="00773BB2">
              <w:rPr>
                <w:sz w:val="20"/>
                <w:szCs w:val="20"/>
              </w:rPr>
              <w:t xml:space="preserve"> Prioritising the Curriculum</w:t>
            </w:r>
          </w:p>
        </w:tc>
        <w:tc>
          <w:tcPr>
            <w:tcW w:w="5277" w:type="dxa"/>
            <w:vMerge/>
          </w:tcPr>
          <w:p w14:paraId="6B5725FF" w14:textId="77777777" w:rsidR="00B544B1" w:rsidRPr="00773BB2" w:rsidRDefault="00B544B1" w:rsidP="00773BB2">
            <w:pPr>
              <w:rPr>
                <w:sz w:val="20"/>
                <w:szCs w:val="20"/>
              </w:rPr>
            </w:pPr>
          </w:p>
        </w:tc>
        <w:tc>
          <w:tcPr>
            <w:tcW w:w="2208" w:type="dxa"/>
            <w:vMerge/>
          </w:tcPr>
          <w:p w14:paraId="09598A9F" w14:textId="77777777" w:rsidR="00B544B1" w:rsidRPr="00773BB2" w:rsidRDefault="00B544B1" w:rsidP="00773BB2">
            <w:pPr>
              <w:rPr>
                <w:sz w:val="20"/>
                <w:szCs w:val="20"/>
              </w:rPr>
            </w:pPr>
          </w:p>
        </w:tc>
        <w:tc>
          <w:tcPr>
            <w:tcW w:w="2208" w:type="dxa"/>
            <w:vMerge/>
          </w:tcPr>
          <w:p w14:paraId="4B27A74A" w14:textId="77777777" w:rsidR="00B544B1" w:rsidRPr="00773BB2" w:rsidRDefault="00B544B1" w:rsidP="00773BB2">
            <w:pPr>
              <w:rPr>
                <w:sz w:val="20"/>
                <w:szCs w:val="20"/>
              </w:rPr>
            </w:pPr>
          </w:p>
        </w:tc>
        <w:tc>
          <w:tcPr>
            <w:tcW w:w="2267" w:type="dxa"/>
            <w:vMerge/>
          </w:tcPr>
          <w:p w14:paraId="4B499E32" w14:textId="77777777" w:rsidR="00B544B1" w:rsidRPr="00773BB2" w:rsidRDefault="00B544B1" w:rsidP="00773BB2">
            <w:pPr>
              <w:rPr>
                <w:sz w:val="20"/>
                <w:szCs w:val="20"/>
              </w:rPr>
            </w:pPr>
          </w:p>
        </w:tc>
      </w:tr>
      <w:tr w:rsidR="000C0708" w14:paraId="1FCFD2B6" w14:textId="77777777" w:rsidTr="00B544B1">
        <w:tc>
          <w:tcPr>
            <w:tcW w:w="1988" w:type="dxa"/>
          </w:tcPr>
          <w:p w14:paraId="4DB20C85" w14:textId="77777777" w:rsidR="0089297D" w:rsidRPr="00773BB2" w:rsidRDefault="00291E85" w:rsidP="00291E85">
            <w:pPr>
              <w:pStyle w:val="ListParagraph"/>
              <w:numPr>
                <w:ilvl w:val="0"/>
                <w:numId w:val="20"/>
              </w:numPr>
              <w:spacing w:after="0" w:line="240" w:lineRule="auto"/>
              <w:rPr>
                <w:b/>
                <w:sz w:val="20"/>
                <w:szCs w:val="20"/>
              </w:rPr>
            </w:pPr>
            <w:r w:rsidRPr="00773BB2">
              <w:rPr>
                <w:sz w:val="20"/>
                <w:szCs w:val="20"/>
              </w:rPr>
              <w:t>Creating a Safe Environment For All</w:t>
            </w:r>
          </w:p>
        </w:tc>
        <w:tc>
          <w:tcPr>
            <w:tcW w:w="5277" w:type="dxa"/>
          </w:tcPr>
          <w:p w14:paraId="429724E8" w14:textId="77777777" w:rsidR="0089297D" w:rsidRDefault="00491796" w:rsidP="00773BB2">
            <w:pPr>
              <w:rPr>
                <w:sz w:val="20"/>
                <w:szCs w:val="20"/>
              </w:rPr>
            </w:pPr>
            <w:r>
              <w:rPr>
                <w:sz w:val="20"/>
                <w:szCs w:val="20"/>
              </w:rPr>
              <w:t xml:space="preserve">COVID infections remain at a high level in the community. </w:t>
            </w:r>
          </w:p>
          <w:p w14:paraId="3B6FA2E9" w14:textId="77777777" w:rsidR="00491796" w:rsidRDefault="00491796" w:rsidP="00773BB2">
            <w:pPr>
              <w:rPr>
                <w:sz w:val="20"/>
                <w:szCs w:val="20"/>
              </w:rPr>
            </w:pPr>
            <w:r>
              <w:rPr>
                <w:sz w:val="20"/>
                <w:szCs w:val="20"/>
              </w:rPr>
              <w:t xml:space="preserve">CEV Staff must isolate until the end of the Spring Term. </w:t>
            </w:r>
          </w:p>
          <w:p w14:paraId="44C99B30" w14:textId="77777777" w:rsidR="00491796" w:rsidRDefault="00491796" w:rsidP="00773BB2">
            <w:pPr>
              <w:rPr>
                <w:sz w:val="20"/>
                <w:szCs w:val="20"/>
              </w:rPr>
            </w:pPr>
            <w:r>
              <w:rPr>
                <w:sz w:val="20"/>
                <w:szCs w:val="20"/>
              </w:rPr>
              <w:t xml:space="preserve">A large proportion of pupils have not been in school for over two months and will need re-familiarising with COVID protection measures. </w:t>
            </w:r>
          </w:p>
          <w:p w14:paraId="0553526A" w14:textId="77777777" w:rsidR="00491796" w:rsidRDefault="00491796" w:rsidP="00773BB2">
            <w:pPr>
              <w:rPr>
                <w:sz w:val="20"/>
                <w:szCs w:val="20"/>
              </w:rPr>
            </w:pPr>
            <w:r>
              <w:rPr>
                <w:sz w:val="20"/>
                <w:szCs w:val="20"/>
              </w:rPr>
              <w:t xml:space="preserve">A large proportion of parents will not have been bringing children to school for over two months and will need re-familiarising with COVID protection measures. </w:t>
            </w:r>
          </w:p>
          <w:p w14:paraId="688D550B" w14:textId="77777777" w:rsidR="00491796" w:rsidRPr="00773BB2" w:rsidRDefault="00491796" w:rsidP="00773BB2">
            <w:pPr>
              <w:rPr>
                <w:sz w:val="20"/>
                <w:szCs w:val="20"/>
              </w:rPr>
            </w:pPr>
            <w:r>
              <w:rPr>
                <w:sz w:val="20"/>
                <w:szCs w:val="20"/>
              </w:rPr>
              <w:t xml:space="preserve">Some Government Guidance has changed since the previous re-opening in September. </w:t>
            </w:r>
          </w:p>
        </w:tc>
        <w:tc>
          <w:tcPr>
            <w:tcW w:w="2208" w:type="dxa"/>
          </w:tcPr>
          <w:p w14:paraId="11046B1A" w14:textId="77777777" w:rsidR="00E66B33" w:rsidRPr="00773BB2" w:rsidRDefault="00E66B33" w:rsidP="00773BB2">
            <w:pPr>
              <w:rPr>
                <w:sz w:val="20"/>
                <w:szCs w:val="20"/>
              </w:rPr>
            </w:pPr>
            <w:r>
              <w:rPr>
                <w:sz w:val="20"/>
                <w:szCs w:val="20"/>
              </w:rPr>
              <w:t xml:space="preserve"> </w:t>
            </w:r>
            <w:r w:rsidR="00491796">
              <w:rPr>
                <w:sz w:val="20"/>
                <w:szCs w:val="20"/>
              </w:rPr>
              <w:t xml:space="preserve">The school is a safe working environment for all stakeholders. </w:t>
            </w:r>
          </w:p>
        </w:tc>
        <w:tc>
          <w:tcPr>
            <w:tcW w:w="2208" w:type="dxa"/>
          </w:tcPr>
          <w:p w14:paraId="718D91B2" w14:textId="77777777" w:rsidR="00491796" w:rsidRDefault="00491796" w:rsidP="00491796">
            <w:pPr>
              <w:rPr>
                <w:sz w:val="20"/>
                <w:szCs w:val="20"/>
              </w:rPr>
            </w:pPr>
            <w:r>
              <w:rPr>
                <w:sz w:val="20"/>
                <w:szCs w:val="20"/>
              </w:rPr>
              <w:t>Pupils report they feel safe in school.</w:t>
            </w:r>
          </w:p>
          <w:p w14:paraId="5F1B3DEB" w14:textId="77777777" w:rsidR="00491796" w:rsidRDefault="00491796" w:rsidP="00B544B1">
            <w:pPr>
              <w:shd w:val="clear" w:color="auto" w:fill="92D050"/>
              <w:rPr>
                <w:sz w:val="20"/>
                <w:szCs w:val="20"/>
              </w:rPr>
            </w:pPr>
            <w:r>
              <w:rPr>
                <w:sz w:val="20"/>
                <w:szCs w:val="20"/>
              </w:rPr>
              <w:t>Staff report they feel safe in school.</w:t>
            </w:r>
          </w:p>
          <w:p w14:paraId="33233BB6" w14:textId="77777777" w:rsidR="00491796" w:rsidRDefault="00491796" w:rsidP="00B544B1">
            <w:pPr>
              <w:shd w:val="clear" w:color="auto" w:fill="92D050"/>
              <w:rPr>
                <w:sz w:val="20"/>
                <w:szCs w:val="20"/>
              </w:rPr>
            </w:pPr>
            <w:r>
              <w:rPr>
                <w:sz w:val="20"/>
                <w:szCs w:val="20"/>
              </w:rPr>
              <w:t xml:space="preserve">Parents feel that their children are safe in school. </w:t>
            </w:r>
          </w:p>
          <w:p w14:paraId="69B678B3" w14:textId="77777777" w:rsidR="0089297D" w:rsidRPr="00773BB2" w:rsidRDefault="00491796" w:rsidP="00B544B1">
            <w:pPr>
              <w:shd w:val="clear" w:color="auto" w:fill="92D050"/>
              <w:rPr>
                <w:sz w:val="20"/>
                <w:szCs w:val="20"/>
              </w:rPr>
            </w:pPr>
            <w:r>
              <w:rPr>
                <w:sz w:val="20"/>
                <w:szCs w:val="20"/>
              </w:rPr>
              <w:t>The number of COVID cases resulting in bubble closures are low compared to other schools.</w:t>
            </w:r>
          </w:p>
        </w:tc>
        <w:tc>
          <w:tcPr>
            <w:tcW w:w="2267" w:type="dxa"/>
          </w:tcPr>
          <w:p w14:paraId="77900141" w14:textId="77777777" w:rsidR="0089297D" w:rsidRDefault="0089297D" w:rsidP="00773BB2">
            <w:pPr>
              <w:rPr>
                <w:sz w:val="20"/>
                <w:szCs w:val="20"/>
              </w:rPr>
            </w:pPr>
          </w:p>
          <w:p w14:paraId="5F11C779" w14:textId="77777777" w:rsidR="00B544B1" w:rsidRDefault="00B544B1" w:rsidP="00773BB2">
            <w:pPr>
              <w:rPr>
                <w:sz w:val="20"/>
                <w:szCs w:val="20"/>
              </w:rPr>
            </w:pPr>
          </w:p>
          <w:p w14:paraId="18416517" w14:textId="02796F45" w:rsidR="00B544B1" w:rsidRPr="00773BB2" w:rsidRDefault="00B544B1" w:rsidP="00773BB2">
            <w:pPr>
              <w:rPr>
                <w:sz w:val="20"/>
                <w:szCs w:val="20"/>
              </w:rPr>
            </w:pPr>
            <w:r>
              <w:rPr>
                <w:sz w:val="20"/>
                <w:szCs w:val="20"/>
              </w:rPr>
              <w:t xml:space="preserve">A parent survey in June 2021, revealed that all parents felt that their children have been kept safe in school throughout the pandemic.  There have been no positive cases in school and no bubbles have been closed. </w:t>
            </w:r>
          </w:p>
        </w:tc>
      </w:tr>
    </w:tbl>
    <w:p w14:paraId="02D3622B" w14:textId="014693F6" w:rsidR="00DC4C7E" w:rsidRDefault="00DC4C7E" w:rsidP="00AB0BA3"/>
    <w:p w14:paraId="0BA6F9B8" w14:textId="575B9C4D" w:rsidR="00F743F8" w:rsidRDefault="00F743F8" w:rsidP="00AB0BA3"/>
    <w:p w14:paraId="70881ECB" w14:textId="494A3C7E" w:rsidR="00F743F8" w:rsidRDefault="00F743F8" w:rsidP="00AB0BA3"/>
    <w:p w14:paraId="3FFF8225" w14:textId="27EBC74F" w:rsidR="00F743F8" w:rsidRDefault="00F743F8" w:rsidP="00AB0BA3"/>
    <w:p w14:paraId="1B49ECB4" w14:textId="77777777" w:rsidR="00F743F8" w:rsidRDefault="00F743F8" w:rsidP="00AB0BA3"/>
    <w:p w14:paraId="0904374D" w14:textId="77777777" w:rsidR="00AB0BA3" w:rsidRDefault="0089297D" w:rsidP="002A0E1F">
      <w:pPr>
        <w:pStyle w:val="Heading1"/>
        <w:rPr>
          <w:b/>
          <w:color w:val="FF0000"/>
        </w:rPr>
      </w:pPr>
      <w:bookmarkStart w:id="5" w:name="_Toc65665277"/>
      <w:r w:rsidRPr="002A0E1F">
        <w:rPr>
          <w:b/>
          <w:color w:val="FF0000"/>
        </w:rPr>
        <w:t>Strategic Actions</w:t>
      </w:r>
      <w:r w:rsidR="0025760B" w:rsidRPr="002A0E1F">
        <w:rPr>
          <w:b/>
          <w:color w:val="FF0000"/>
        </w:rPr>
        <w:t xml:space="preserve"> 2020 – 2021</w:t>
      </w:r>
      <w:bookmarkEnd w:id="5"/>
    </w:p>
    <w:p w14:paraId="01CA2EA3" w14:textId="77777777" w:rsidR="00751609" w:rsidRPr="00751609" w:rsidRDefault="00751609" w:rsidP="00751609"/>
    <w:tbl>
      <w:tblPr>
        <w:tblStyle w:val="TableGrid"/>
        <w:tblW w:w="13887" w:type="dxa"/>
        <w:tblLayout w:type="fixed"/>
        <w:tblLook w:val="04A0" w:firstRow="1" w:lastRow="0" w:firstColumn="1" w:lastColumn="0" w:noHBand="0" w:noVBand="1"/>
      </w:tblPr>
      <w:tblGrid>
        <w:gridCol w:w="1129"/>
        <w:gridCol w:w="5387"/>
        <w:gridCol w:w="992"/>
        <w:gridCol w:w="992"/>
        <w:gridCol w:w="3261"/>
        <w:gridCol w:w="2126"/>
      </w:tblGrid>
      <w:tr w:rsidR="0089297D" w:rsidRPr="00203701" w14:paraId="780C967D" w14:textId="77777777" w:rsidTr="00EF1A21">
        <w:tc>
          <w:tcPr>
            <w:tcW w:w="13887" w:type="dxa"/>
            <w:gridSpan w:val="6"/>
            <w:shd w:val="clear" w:color="auto" w:fill="A6A6A6" w:themeFill="background1" w:themeFillShade="A6"/>
            <w:tcMar>
              <w:top w:w="57" w:type="dxa"/>
              <w:bottom w:w="57" w:type="dxa"/>
            </w:tcMar>
          </w:tcPr>
          <w:p w14:paraId="446BD664" w14:textId="77777777" w:rsidR="0089297D" w:rsidRPr="002A0E1F" w:rsidRDefault="0089297D" w:rsidP="0089297D">
            <w:pPr>
              <w:outlineLvl w:val="0"/>
              <w:rPr>
                <w:rFonts w:cstheme="minorHAnsi"/>
                <w:b/>
                <w:sz w:val="24"/>
                <w:szCs w:val="24"/>
              </w:rPr>
            </w:pPr>
            <w:bookmarkStart w:id="6" w:name="_Toc65665278"/>
            <w:r w:rsidRPr="002A0E1F">
              <w:rPr>
                <w:rFonts w:cstheme="minorHAnsi"/>
                <w:b/>
                <w:sz w:val="24"/>
                <w:szCs w:val="24"/>
              </w:rPr>
              <w:t>Priority A</w:t>
            </w:r>
            <w:r w:rsidR="00751609">
              <w:rPr>
                <w:rFonts w:cstheme="minorHAnsi"/>
                <w:b/>
                <w:sz w:val="24"/>
                <w:szCs w:val="24"/>
              </w:rPr>
              <w:t>:  Mental Health and Wellbeing</w:t>
            </w:r>
            <w:bookmarkEnd w:id="6"/>
          </w:p>
        </w:tc>
      </w:tr>
      <w:tr w:rsidR="0089297D" w:rsidRPr="00203701" w14:paraId="154F1533" w14:textId="77777777" w:rsidTr="00751609">
        <w:tc>
          <w:tcPr>
            <w:tcW w:w="6516" w:type="dxa"/>
            <w:gridSpan w:val="2"/>
            <w:shd w:val="clear" w:color="auto" w:fill="A6A6A6" w:themeFill="background1" w:themeFillShade="A6"/>
            <w:tcMar>
              <w:top w:w="57" w:type="dxa"/>
              <w:bottom w:w="57" w:type="dxa"/>
            </w:tcMar>
          </w:tcPr>
          <w:p w14:paraId="15F63A4A" w14:textId="77777777" w:rsidR="0089297D" w:rsidRPr="0089297D" w:rsidRDefault="0089297D" w:rsidP="0089297D">
            <w:pPr>
              <w:outlineLvl w:val="0"/>
              <w:rPr>
                <w:rFonts w:cstheme="minorHAnsi"/>
                <w:sz w:val="24"/>
                <w:szCs w:val="24"/>
              </w:rPr>
            </w:pPr>
            <w:bookmarkStart w:id="7" w:name="_Toc65665279"/>
            <w:r w:rsidRPr="0089297D">
              <w:rPr>
                <w:rFonts w:cstheme="minorHAnsi"/>
                <w:sz w:val="24"/>
                <w:szCs w:val="24"/>
              </w:rPr>
              <w:t>Intended Outcomes:</w:t>
            </w:r>
            <w:bookmarkEnd w:id="7"/>
          </w:p>
          <w:p w14:paraId="2226EC8C" w14:textId="6969B8C8" w:rsidR="0089297D" w:rsidRPr="0089297D" w:rsidRDefault="006F231E" w:rsidP="0089297D">
            <w:pPr>
              <w:outlineLvl w:val="0"/>
              <w:rPr>
                <w:rFonts w:cstheme="minorHAnsi"/>
                <w:sz w:val="24"/>
                <w:szCs w:val="24"/>
              </w:rPr>
            </w:pPr>
            <w:bookmarkStart w:id="8" w:name="_Toc65665280"/>
            <w:r w:rsidRPr="00773BB2">
              <w:rPr>
                <w:sz w:val="20"/>
                <w:szCs w:val="20"/>
              </w:rPr>
              <w:t xml:space="preserve">Pupils are happy coming to school </w:t>
            </w:r>
            <w:r>
              <w:rPr>
                <w:sz w:val="20"/>
                <w:szCs w:val="20"/>
              </w:rPr>
              <w:t>and ready to learn.</w:t>
            </w:r>
            <w:bookmarkEnd w:id="8"/>
          </w:p>
          <w:p w14:paraId="4A4D6B29" w14:textId="77777777" w:rsidR="0089297D" w:rsidRPr="0089297D" w:rsidRDefault="0089297D" w:rsidP="0089297D">
            <w:pPr>
              <w:outlineLvl w:val="0"/>
              <w:rPr>
                <w:rFonts w:cstheme="minorHAnsi"/>
                <w:sz w:val="24"/>
                <w:szCs w:val="24"/>
              </w:rPr>
            </w:pPr>
          </w:p>
        </w:tc>
        <w:tc>
          <w:tcPr>
            <w:tcW w:w="7371" w:type="dxa"/>
            <w:gridSpan w:val="4"/>
            <w:shd w:val="clear" w:color="auto" w:fill="A6A6A6" w:themeFill="background1" w:themeFillShade="A6"/>
          </w:tcPr>
          <w:p w14:paraId="1714D57F" w14:textId="787D662F" w:rsidR="006F231E" w:rsidRDefault="0089297D" w:rsidP="0089297D">
            <w:pPr>
              <w:outlineLvl w:val="0"/>
              <w:rPr>
                <w:rFonts w:cstheme="minorHAnsi"/>
                <w:sz w:val="24"/>
                <w:szCs w:val="24"/>
              </w:rPr>
            </w:pPr>
            <w:bookmarkStart w:id="9" w:name="_Toc65665281"/>
            <w:r w:rsidRPr="0089297D">
              <w:rPr>
                <w:rFonts w:cstheme="minorHAnsi"/>
                <w:sz w:val="24"/>
                <w:szCs w:val="24"/>
              </w:rPr>
              <w:t>Success Criteria:</w:t>
            </w:r>
            <w:bookmarkEnd w:id="9"/>
          </w:p>
          <w:p w14:paraId="534CD3F1" w14:textId="77777777" w:rsidR="006F231E" w:rsidRDefault="006F231E" w:rsidP="006F231E">
            <w:pPr>
              <w:rPr>
                <w:sz w:val="20"/>
                <w:szCs w:val="20"/>
              </w:rPr>
            </w:pPr>
            <w:r>
              <w:rPr>
                <w:sz w:val="20"/>
                <w:szCs w:val="20"/>
              </w:rPr>
              <w:t>Pupils report they feel happier than they did prior to returning to school.</w:t>
            </w:r>
          </w:p>
          <w:p w14:paraId="456BAD60" w14:textId="77777777" w:rsidR="006F231E" w:rsidRDefault="006F231E" w:rsidP="006F231E">
            <w:pPr>
              <w:rPr>
                <w:sz w:val="20"/>
                <w:szCs w:val="20"/>
              </w:rPr>
            </w:pPr>
            <w:r>
              <w:rPr>
                <w:sz w:val="20"/>
                <w:szCs w:val="20"/>
              </w:rPr>
              <w:t>Behaviour is at least good for all pupils.</w:t>
            </w:r>
          </w:p>
          <w:p w14:paraId="4EE71A22" w14:textId="77777777" w:rsidR="006F231E" w:rsidRDefault="006F231E" w:rsidP="006F231E">
            <w:pPr>
              <w:rPr>
                <w:sz w:val="20"/>
                <w:szCs w:val="20"/>
              </w:rPr>
            </w:pPr>
            <w:r>
              <w:rPr>
                <w:sz w:val="20"/>
                <w:szCs w:val="20"/>
              </w:rPr>
              <w:t xml:space="preserve">Attendance is stronger than the national averages. </w:t>
            </w:r>
          </w:p>
          <w:p w14:paraId="7DC60D0F" w14:textId="77777777" w:rsidR="0089297D" w:rsidRPr="006F231E" w:rsidRDefault="0089297D" w:rsidP="006F231E">
            <w:pPr>
              <w:rPr>
                <w:rFonts w:cstheme="minorHAnsi"/>
                <w:sz w:val="24"/>
                <w:szCs w:val="24"/>
              </w:rPr>
            </w:pPr>
          </w:p>
        </w:tc>
      </w:tr>
      <w:tr w:rsidR="0089297D" w:rsidRPr="00203701" w14:paraId="68571449" w14:textId="77777777" w:rsidTr="00751609">
        <w:trPr>
          <w:trHeight w:val="355"/>
        </w:trPr>
        <w:tc>
          <w:tcPr>
            <w:tcW w:w="1129" w:type="dxa"/>
            <w:vMerge w:val="restart"/>
            <w:shd w:val="clear" w:color="auto" w:fill="BFBFBF" w:themeFill="background1" w:themeFillShade="BF"/>
            <w:tcMar>
              <w:top w:w="57" w:type="dxa"/>
              <w:bottom w:w="57" w:type="dxa"/>
            </w:tcMar>
          </w:tcPr>
          <w:p w14:paraId="15ECF183" w14:textId="77777777" w:rsidR="0089297D" w:rsidRPr="00203701" w:rsidRDefault="0089297D" w:rsidP="00EF1A21">
            <w:pPr>
              <w:spacing w:after="200" w:line="276" w:lineRule="auto"/>
              <w:jc w:val="center"/>
              <w:rPr>
                <w:b/>
              </w:rPr>
            </w:pPr>
            <w:r>
              <w:rPr>
                <w:b/>
              </w:rPr>
              <w:t>Dates</w:t>
            </w:r>
          </w:p>
        </w:tc>
        <w:tc>
          <w:tcPr>
            <w:tcW w:w="5387" w:type="dxa"/>
            <w:vMerge w:val="restart"/>
            <w:shd w:val="clear" w:color="auto" w:fill="BFBFBF" w:themeFill="background1" w:themeFillShade="BF"/>
            <w:tcMar>
              <w:top w:w="57" w:type="dxa"/>
              <w:bottom w:w="57" w:type="dxa"/>
            </w:tcMar>
          </w:tcPr>
          <w:p w14:paraId="3DF9F9F8" w14:textId="77777777" w:rsidR="0089297D" w:rsidRPr="00203701" w:rsidRDefault="0089297D" w:rsidP="00EF1A21">
            <w:pPr>
              <w:spacing w:after="200" w:line="276" w:lineRule="auto"/>
              <w:jc w:val="center"/>
              <w:rPr>
                <w:b/>
              </w:rPr>
            </w:pPr>
            <w:r w:rsidRPr="00203701">
              <w:rPr>
                <w:b/>
              </w:rPr>
              <w:t>Chosen approach/Actions</w:t>
            </w:r>
          </w:p>
        </w:tc>
        <w:tc>
          <w:tcPr>
            <w:tcW w:w="1984" w:type="dxa"/>
            <w:gridSpan w:val="2"/>
            <w:shd w:val="clear" w:color="auto" w:fill="BFBFBF" w:themeFill="background1" w:themeFillShade="BF"/>
          </w:tcPr>
          <w:p w14:paraId="39F76E98" w14:textId="77777777" w:rsidR="0089297D" w:rsidRPr="00203701" w:rsidRDefault="0089297D" w:rsidP="00EF1A21">
            <w:pPr>
              <w:spacing w:after="200" w:line="276" w:lineRule="auto"/>
              <w:jc w:val="center"/>
              <w:rPr>
                <w:b/>
              </w:rPr>
            </w:pPr>
            <w:r w:rsidRPr="00203701">
              <w:rPr>
                <w:b/>
              </w:rPr>
              <w:t>Expenditure</w:t>
            </w:r>
          </w:p>
        </w:tc>
        <w:tc>
          <w:tcPr>
            <w:tcW w:w="3261" w:type="dxa"/>
            <w:vMerge w:val="restart"/>
            <w:shd w:val="clear" w:color="auto" w:fill="BFBFBF" w:themeFill="background1" w:themeFillShade="BF"/>
          </w:tcPr>
          <w:p w14:paraId="645A8C57" w14:textId="77777777" w:rsidR="0089297D" w:rsidRPr="00203701" w:rsidRDefault="0089297D" w:rsidP="00EF1A21">
            <w:pPr>
              <w:spacing w:after="200" w:line="276" w:lineRule="auto"/>
              <w:jc w:val="center"/>
              <w:rPr>
                <w:b/>
              </w:rPr>
            </w:pPr>
            <w:r w:rsidRPr="00203701">
              <w:rPr>
                <w:b/>
              </w:rPr>
              <w:t>Evaluation</w:t>
            </w:r>
          </w:p>
        </w:tc>
        <w:tc>
          <w:tcPr>
            <w:tcW w:w="2126" w:type="dxa"/>
            <w:vMerge w:val="restart"/>
            <w:shd w:val="clear" w:color="auto" w:fill="BFBFBF" w:themeFill="background1" w:themeFillShade="BF"/>
          </w:tcPr>
          <w:p w14:paraId="00C6DE9E" w14:textId="77777777" w:rsidR="0089297D" w:rsidRPr="00203701" w:rsidRDefault="0089297D" w:rsidP="00EF1A21">
            <w:pPr>
              <w:spacing w:after="200" w:line="276" w:lineRule="auto"/>
              <w:jc w:val="center"/>
              <w:rPr>
                <w:b/>
              </w:rPr>
            </w:pPr>
            <w:r w:rsidRPr="00203701">
              <w:rPr>
                <w:b/>
              </w:rPr>
              <w:t>Next Steps</w:t>
            </w:r>
          </w:p>
        </w:tc>
      </w:tr>
      <w:tr w:rsidR="0089297D" w:rsidRPr="00203701" w14:paraId="5BE79B38" w14:textId="77777777" w:rsidTr="00751609">
        <w:trPr>
          <w:trHeight w:val="505"/>
        </w:trPr>
        <w:tc>
          <w:tcPr>
            <w:tcW w:w="1129" w:type="dxa"/>
            <w:vMerge/>
            <w:tcMar>
              <w:top w:w="57" w:type="dxa"/>
              <w:bottom w:w="57" w:type="dxa"/>
            </w:tcMar>
          </w:tcPr>
          <w:p w14:paraId="6FB219E5" w14:textId="77777777" w:rsidR="0089297D" w:rsidRPr="00203701" w:rsidRDefault="0089297D" w:rsidP="00EF1A21">
            <w:pPr>
              <w:spacing w:after="200" w:line="276" w:lineRule="auto"/>
              <w:rPr>
                <w:b/>
              </w:rPr>
            </w:pPr>
          </w:p>
        </w:tc>
        <w:tc>
          <w:tcPr>
            <w:tcW w:w="5387" w:type="dxa"/>
            <w:vMerge/>
            <w:shd w:val="clear" w:color="auto" w:fill="auto"/>
            <w:tcMar>
              <w:top w:w="57" w:type="dxa"/>
              <w:bottom w:w="57" w:type="dxa"/>
            </w:tcMar>
          </w:tcPr>
          <w:p w14:paraId="1E9868A5" w14:textId="77777777" w:rsidR="0089297D" w:rsidRPr="00203701" w:rsidRDefault="0089297D" w:rsidP="00EF1A21">
            <w:pPr>
              <w:spacing w:after="200" w:line="276" w:lineRule="auto"/>
              <w:rPr>
                <w:b/>
              </w:rPr>
            </w:pPr>
          </w:p>
        </w:tc>
        <w:tc>
          <w:tcPr>
            <w:tcW w:w="992" w:type="dxa"/>
            <w:shd w:val="clear" w:color="auto" w:fill="BFBFBF" w:themeFill="background1" w:themeFillShade="BF"/>
          </w:tcPr>
          <w:p w14:paraId="57F33E8F" w14:textId="77777777" w:rsidR="0089297D" w:rsidRPr="002A0E1F" w:rsidRDefault="0089297D" w:rsidP="00EF1A21">
            <w:pPr>
              <w:spacing w:after="200" w:line="276" w:lineRule="auto"/>
              <w:rPr>
                <w:b/>
                <w:sz w:val="18"/>
                <w:szCs w:val="18"/>
              </w:rPr>
            </w:pPr>
            <w:r w:rsidRPr="002A0E1F">
              <w:rPr>
                <w:b/>
                <w:sz w:val="18"/>
                <w:szCs w:val="18"/>
              </w:rPr>
              <w:t>Proposed</w:t>
            </w:r>
          </w:p>
        </w:tc>
        <w:tc>
          <w:tcPr>
            <w:tcW w:w="992" w:type="dxa"/>
            <w:shd w:val="clear" w:color="auto" w:fill="BFBFBF" w:themeFill="background1" w:themeFillShade="BF"/>
          </w:tcPr>
          <w:p w14:paraId="29B3CBC4" w14:textId="77777777" w:rsidR="0089297D" w:rsidRPr="002A0E1F" w:rsidRDefault="0089297D" w:rsidP="00EF1A21">
            <w:pPr>
              <w:spacing w:after="200" w:line="276" w:lineRule="auto"/>
              <w:rPr>
                <w:b/>
                <w:sz w:val="18"/>
                <w:szCs w:val="18"/>
              </w:rPr>
            </w:pPr>
            <w:r w:rsidRPr="002A0E1F">
              <w:rPr>
                <w:b/>
                <w:sz w:val="18"/>
                <w:szCs w:val="18"/>
              </w:rPr>
              <w:t>Actual</w:t>
            </w:r>
          </w:p>
        </w:tc>
        <w:tc>
          <w:tcPr>
            <w:tcW w:w="3261" w:type="dxa"/>
            <w:vMerge/>
          </w:tcPr>
          <w:p w14:paraId="719CF38B" w14:textId="77777777" w:rsidR="0089297D" w:rsidRPr="00203701" w:rsidRDefault="0089297D" w:rsidP="00EF1A21">
            <w:pPr>
              <w:spacing w:after="200" w:line="276" w:lineRule="auto"/>
              <w:rPr>
                <w:b/>
              </w:rPr>
            </w:pPr>
          </w:p>
        </w:tc>
        <w:tc>
          <w:tcPr>
            <w:tcW w:w="2126" w:type="dxa"/>
            <w:vMerge/>
          </w:tcPr>
          <w:p w14:paraId="2D38176E" w14:textId="77777777" w:rsidR="0089297D" w:rsidRPr="00203701" w:rsidRDefault="0089297D" w:rsidP="00EF1A21">
            <w:pPr>
              <w:spacing w:after="200" w:line="276" w:lineRule="auto"/>
              <w:rPr>
                <w:b/>
              </w:rPr>
            </w:pPr>
          </w:p>
        </w:tc>
      </w:tr>
      <w:tr w:rsidR="0089297D" w:rsidRPr="00203701" w14:paraId="2D5E675F" w14:textId="77777777" w:rsidTr="00751609">
        <w:trPr>
          <w:trHeight w:val="727"/>
        </w:trPr>
        <w:tc>
          <w:tcPr>
            <w:tcW w:w="1129" w:type="dxa"/>
            <w:tcMar>
              <w:top w:w="57" w:type="dxa"/>
              <w:bottom w:w="57" w:type="dxa"/>
            </w:tcMar>
          </w:tcPr>
          <w:p w14:paraId="5F3A9F64" w14:textId="77777777" w:rsidR="0089297D" w:rsidRPr="00203701" w:rsidRDefault="00794AA4" w:rsidP="00EF1A21">
            <w:r>
              <w:t>12</w:t>
            </w:r>
            <w:r w:rsidR="00751609">
              <w:t>.2.2021</w:t>
            </w:r>
          </w:p>
        </w:tc>
        <w:tc>
          <w:tcPr>
            <w:tcW w:w="5387" w:type="dxa"/>
            <w:shd w:val="clear" w:color="auto" w:fill="auto"/>
            <w:tcMar>
              <w:top w:w="57" w:type="dxa"/>
              <w:bottom w:w="57" w:type="dxa"/>
            </w:tcMar>
          </w:tcPr>
          <w:p w14:paraId="67019651" w14:textId="77777777" w:rsidR="0089297D" w:rsidRPr="00751609" w:rsidRDefault="00751609" w:rsidP="00751609">
            <w:pPr>
              <w:rPr>
                <w:sz w:val="20"/>
                <w:szCs w:val="20"/>
              </w:rPr>
            </w:pPr>
            <w:r>
              <w:rPr>
                <w:sz w:val="20"/>
                <w:szCs w:val="20"/>
              </w:rPr>
              <w:t>Parent Survey – to ascertain pupil needs prior to returning to school and the impact of lockdown</w:t>
            </w:r>
          </w:p>
        </w:tc>
        <w:tc>
          <w:tcPr>
            <w:tcW w:w="992" w:type="dxa"/>
            <w:shd w:val="clear" w:color="auto" w:fill="auto"/>
          </w:tcPr>
          <w:p w14:paraId="42F09D35" w14:textId="77777777" w:rsidR="0089297D" w:rsidRPr="00203701" w:rsidRDefault="007E1D98" w:rsidP="00EF1A21">
            <w:pPr>
              <w:spacing w:after="200" w:line="276" w:lineRule="auto"/>
            </w:pPr>
            <w:r>
              <w:t>£0</w:t>
            </w:r>
          </w:p>
        </w:tc>
        <w:tc>
          <w:tcPr>
            <w:tcW w:w="992" w:type="dxa"/>
            <w:shd w:val="clear" w:color="auto" w:fill="auto"/>
          </w:tcPr>
          <w:p w14:paraId="23CBD6CB" w14:textId="22BFE16E" w:rsidR="0089297D" w:rsidRPr="00203701" w:rsidRDefault="00D638CF" w:rsidP="00EF1A21">
            <w:pPr>
              <w:spacing w:after="200" w:line="276" w:lineRule="auto"/>
            </w:pPr>
            <w:r>
              <w:t>£0</w:t>
            </w:r>
          </w:p>
        </w:tc>
        <w:tc>
          <w:tcPr>
            <w:tcW w:w="3261" w:type="dxa"/>
          </w:tcPr>
          <w:p w14:paraId="5DFBE9BC" w14:textId="47F41BF2" w:rsidR="0089297D" w:rsidRPr="0003152C" w:rsidRDefault="00644656" w:rsidP="00EF1A21">
            <w:pPr>
              <w:spacing w:after="200" w:line="276" w:lineRule="auto"/>
              <w:rPr>
                <w:sz w:val="20"/>
                <w:szCs w:val="20"/>
              </w:rPr>
            </w:pPr>
            <w:r>
              <w:rPr>
                <w:sz w:val="20"/>
                <w:szCs w:val="20"/>
              </w:rPr>
              <w:t xml:space="preserve">Parents reported that pupils had engaged well with Maths but not so well with Writing. Parents also reported that whilst the school had explained new concepts well during the remote learning period, their children had not been able to work independently. </w:t>
            </w:r>
          </w:p>
        </w:tc>
        <w:tc>
          <w:tcPr>
            <w:tcW w:w="2126" w:type="dxa"/>
          </w:tcPr>
          <w:p w14:paraId="2442AFC9" w14:textId="77777777" w:rsidR="0089297D" w:rsidRPr="00BA5DF4" w:rsidRDefault="0089297D" w:rsidP="00EF1A21">
            <w:pPr>
              <w:spacing w:after="200" w:line="276" w:lineRule="auto"/>
              <w:rPr>
                <w:sz w:val="20"/>
                <w:szCs w:val="20"/>
              </w:rPr>
            </w:pPr>
          </w:p>
        </w:tc>
      </w:tr>
      <w:tr w:rsidR="0089297D" w:rsidRPr="00203701" w14:paraId="1F08950E" w14:textId="77777777" w:rsidTr="00751609">
        <w:trPr>
          <w:trHeight w:val="727"/>
        </w:trPr>
        <w:tc>
          <w:tcPr>
            <w:tcW w:w="1129" w:type="dxa"/>
            <w:tcMar>
              <w:top w:w="57" w:type="dxa"/>
              <w:bottom w:w="57" w:type="dxa"/>
            </w:tcMar>
          </w:tcPr>
          <w:p w14:paraId="19B06794" w14:textId="77777777" w:rsidR="0089297D" w:rsidRDefault="00794AA4" w:rsidP="00EF1A21">
            <w:r>
              <w:t>12</w:t>
            </w:r>
            <w:r w:rsidR="00711DFD">
              <w:t>.2.2021</w:t>
            </w:r>
          </w:p>
        </w:tc>
        <w:tc>
          <w:tcPr>
            <w:tcW w:w="5387" w:type="dxa"/>
            <w:shd w:val="clear" w:color="auto" w:fill="auto"/>
            <w:tcMar>
              <w:top w:w="57" w:type="dxa"/>
              <w:bottom w:w="57" w:type="dxa"/>
            </w:tcMar>
          </w:tcPr>
          <w:p w14:paraId="1F8257DC" w14:textId="77777777" w:rsidR="0089297D" w:rsidRPr="00751609" w:rsidRDefault="00751609" w:rsidP="00751609">
            <w:pPr>
              <w:rPr>
                <w:sz w:val="20"/>
                <w:szCs w:val="20"/>
              </w:rPr>
            </w:pPr>
            <w:r>
              <w:rPr>
                <w:sz w:val="20"/>
                <w:szCs w:val="20"/>
              </w:rPr>
              <w:t>Pupil Survey – to ascertain pupil needs prior to returning to school and the impact of lockdown</w:t>
            </w:r>
          </w:p>
        </w:tc>
        <w:tc>
          <w:tcPr>
            <w:tcW w:w="992" w:type="dxa"/>
            <w:shd w:val="clear" w:color="auto" w:fill="auto"/>
          </w:tcPr>
          <w:p w14:paraId="66714426" w14:textId="77777777" w:rsidR="0089297D" w:rsidRPr="00203701" w:rsidRDefault="007E1D98" w:rsidP="00EF1A21">
            <w:r>
              <w:t>£0</w:t>
            </w:r>
          </w:p>
        </w:tc>
        <w:tc>
          <w:tcPr>
            <w:tcW w:w="992" w:type="dxa"/>
            <w:shd w:val="clear" w:color="auto" w:fill="auto"/>
          </w:tcPr>
          <w:p w14:paraId="22504C9C" w14:textId="09B34048" w:rsidR="0089297D" w:rsidRPr="00203701" w:rsidRDefault="00644656" w:rsidP="00EF1A21">
            <w:r>
              <w:t>£0</w:t>
            </w:r>
          </w:p>
        </w:tc>
        <w:tc>
          <w:tcPr>
            <w:tcW w:w="3261" w:type="dxa"/>
          </w:tcPr>
          <w:p w14:paraId="7D97B83D" w14:textId="381D96AE" w:rsidR="0089297D" w:rsidRPr="0003152C" w:rsidRDefault="00644656" w:rsidP="00EF1A21">
            <w:pPr>
              <w:rPr>
                <w:sz w:val="18"/>
                <w:szCs w:val="18"/>
              </w:rPr>
            </w:pPr>
            <w:r>
              <w:rPr>
                <w:sz w:val="18"/>
                <w:szCs w:val="18"/>
              </w:rPr>
              <w:t>Pup</w:t>
            </w:r>
            <w:r w:rsidR="00043418">
              <w:rPr>
                <w:sz w:val="18"/>
                <w:szCs w:val="18"/>
              </w:rPr>
              <w:t>i</w:t>
            </w:r>
            <w:r>
              <w:rPr>
                <w:sz w:val="18"/>
                <w:szCs w:val="18"/>
              </w:rPr>
              <w:t xml:space="preserve">ls reported that they had engaged the best with Maths during the lockdown period but not well with Writing.  Pupils also reported that they are worried about falling behind and anxious about when they will return to school.  They also reported that they had missed playing with their friends. </w:t>
            </w:r>
          </w:p>
        </w:tc>
        <w:tc>
          <w:tcPr>
            <w:tcW w:w="2126" w:type="dxa"/>
          </w:tcPr>
          <w:p w14:paraId="4083E582" w14:textId="77777777" w:rsidR="0089297D" w:rsidRPr="00203701" w:rsidRDefault="0089297D" w:rsidP="00EF1A21"/>
        </w:tc>
      </w:tr>
      <w:tr w:rsidR="0089297D" w:rsidRPr="00203701" w14:paraId="31668159" w14:textId="77777777" w:rsidTr="00751609">
        <w:trPr>
          <w:trHeight w:val="727"/>
        </w:trPr>
        <w:tc>
          <w:tcPr>
            <w:tcW w:w="1129" w:type="dxa"/>
            <w:tcMar>
              <w:top w:w="57" w:type="dxa"/>
              <w:bottom w:w="57" w:type="dxa"/>
            </w:tcMar>
          </w:tcPr>
          <w:p w14:paraId="274AF1FC" w14:textId="77777777" w:rsidR="0089297D" w:rsidRPr="00794AA4" w:rsidRDefault="007E1D98" w:rsidP="00EF1A21">
            <w:pPr>
              <w:rPr>
                <w:sz w:val="20"/>
                <w:szCs w:val="20"/>
              </w:rPr>
            </w:pPr>
            <w:r>
              <w:rPr>
                <w:sz w:val="20"/>
                <w:szCs w:val="20"/>
              </w:rPr>
              <w:t>8.3.2021 – 26.3.2021</w:t>
            </w:r>
          </w:p>
        </w:tc>
        <w:tc>
          <w:tcPr>
            <w:tcW w:w="5387" w:type="dxa"/>
            <w:shd w:val="clear" w:color="auto" w:fill="auto"/>
            <w:tcMar>
              <w:top w:w="57" w:type="dxa"/>
              <w:bottom w:w="57" w:type="dxa"/>
            </w:tcMar>
          </w:tcPr>
          <w:p w14:paraId="0132175C" w14:textId="77777777" w:rsidR="0089297D" w:rsidRPr="00794AA4" w:rsidRDefault="00933718" w:rsidP="00751609">
            <w:pPr>
              <w:rPr>
                <w:sz w:val="20"/>
                <w:szCs w:val="20"/>
              </w:rPr>
            </w:pPr>
            <w:r w:rsidRPr="00794AA4">
              <w:rPr>
                <w:sz w:val="20"/>
                <w:szCs w:val="20"/>
              </w:rPr>
              <w:t>Enjoyment and Engagement front and centre of curriculum planning and delivery - 3 week focus initially upon creative learning and physical activity (Art, DT, Computing, PE) as part of the Sytchampton Safari Topic</w:t>
            </w:r>
          </w:p>
        </w:tc>
        <w:tc>
          <w:tcPr>
            <w:tcW w:w="992" w:type="dxa"/>
            <w:shd w:val="clear" w:color="auto" w:fill="auto"/>
          </w:tcPr>
          <w:p w14:paraId="79B6CA7B" w14:textId="77777777" w:rsidR="0089297D" w:rsidRPr="00794AA4" w:rsidRDefault="007E1D98" w:rsidP="00EF1A21">
            <w:pPr>
              <w:rPr>
                <w:sz w:val="20"/>
                <w:szCs w:val="20"/>
              </w:rPr>
            </w:pPr>
            <w:r>
              <w:rPr>
                <w:sz w:val="20"/>
                <w:szCs w:val="20"/>
              </w:rPr>
              <w:t>£0</w:t>
            </w:r>
          </w:p>
        </w:tc>
        <w:tc>
          <w:tcPr>
            <w:tcW w:w="992" w:type="dxa"/>
            <w:shd w:val="clear" w:color="auto" w:fill="auto"/>
          </w:tcPr>
          <w:p w14:paraId="7482DB60" w14:textId="6859E7FE" w:rsidR="0089297D" w:rsidRPr="00794AA4" w:rsidRDefault="00644656" w:rsidP="00EF1A21">
            <w:pPr>
              <w:rPr>
                <w:sz w:val="20"/>
                <w:szCs w:val="20"/>
              </w:rPr>
            </w:pPr>
            <w:r>
              <w:rPr>
                <w:sz w:val="20"/>
                <w:szCs w:val="20"/>
              </w:rPr>
              <w:t>£</w:t>
            </w:r>
            <w:r w:rsidR="00D34127">
              <w:rPr>
                <w:sz w:val="20"/>
                <w:szCs w:val="20"/>
              </w:rPr>
              <w:t>451.97</w:t>
            </w:r>
          </w:p>
        </w:tc>
        <w:tc>
          <w:tcPr>
            <w:tcW w:w="3261" w:type="dxa"/>
          </w:tcPr>
          <w:p w14:paraId="5B26DFA5" w14:textId="6DE73D4B" w:rsidR="0089297D" w:rsidRPr="00794AA4" w:rsidRDefault="005C671F" w:rsidP="00EF1A21">
            <w:pPr>
              <w:rPr>
                <w:sz w:val="20"/>
                <w:szCs w:val="20"/>
              </w:rPr>
            </w:pPr>
            <w:r>
              <w:rPr>
                <w:sz w:val="20"/>
                <w:szCs w:val="20"/>
              </w:rPr>
              <w:t>New IT equipment was</w:t>
            </w:r>
            <w:r w:rsidR="00644656">
              <w:rPr>
                <w:sz w:val="20"/>
                <w:szCs w:val="20"/>
              </w:rPr>
              <w:t xml:space="preserve"> ordered (Green Screen and Animation) to give pupils an exciting purpose to their writing.  </w:t>
            </w:r>
            <w:r w:rsidR="00D34127">
              <w:rPr>
                <w:sz w:val="20"/>
                <w:szCs w:val="20"/>
              </w:rPr>
              <w:t xml:space="preserve"> Pupils responded well to the Sytchampton Safari topic and were highly engaged.  The writing and animations/documentaries produced were high quality. </w:t>
            </w:r>
          </w:p>
        </w:tc>
        <w:tc>
          <w:tcPr>
            <w:tcW w:w="2126" w:type="dxa"/>
          </w:tcPr>
          <w:p w14:paraId="7D5E9AD3" w14:textId="77777777" w:rsidR="0089297D" w:rsidRPr="00794AA4" w:rsidRDefault="0089297D" w:rsidP="00EF1A21">
            <w:pPr>
              <w:rPr>
                <w:sz w:val="20"/>
                <w:szCs w:val="20"/>
              </w:rPr>
            </w:pPr>
          </w:p>
        </w:tc>
      </w:tr>
      <w:tr w:rsidR="00933718" w:rsidRPr="00203701" w14:paraId="5CE3B13C" w14:textId="77777777" w:rsidTr="00751609">
        <w:trPr>
          <w:trHeight w:val="727"/>
        </w:trPr>
        <w:tc>
          <w:tcPr>
            <w:tcW w:w="1129" w:type="dxa"/>
            <w:tcMar>
              <w:top w:w="57" w:type="dxa"/>
              <w:bottom w:w="57" w:type="dxa"/>
            </w:tcMar>
          </w:tcPr>
          <w:p w14:paraId="447CEE00" w14:textId="77777777" w:rsidR="00933718" w:rsidRPr="00794AA4" w:rsidRDefault="007E1D98" w:rsidP="00EF1A21">
            <w:pPr>
              <w:rPr>
                <w:sz w:val="20"/>
                <w:szCs w:val="20"/>
              </w:rPr>
            </w:pPr>
            <w:r>
              <w:rPr>
                <w:sz w:val="20"/>
                <w:szCs w:val="20"/>
              </w:rPr>
              <w:t>8.3.2021 – 1.4.2021</w:t>
            </w:r>
          </w:p>
        </w:tc>
        <w:tc>
          <w:tcPr>
            <w:tcW w:w="5387" w:type="dxa"/>
            <w:shd w:val="clear" w:color="auto" w:fill="auto"/>
            <w:tcMar>
              <w:top w:w="57" w:type="dxa"/>
              <w:bottom w:w="57" w:type="dxa"/>
            </w:tcMar>
          </w:tcPr>
          <w:p w14:paraId="07C35876" w14:textId="77777777" w:rsidR="00933718" w:rsidRPr="00794AA4" w:rsidRDefault="00933718" w:rsidP="00751609">
            <w:pPr>
              <w:rPr>
                <w:sz w:val="20"/>
                <w:szCs w:val="20"/>
              </w:rPr>
            </w:pPr>
            <w:r w:rsidRPr="00794AA4">
              <w:rPr>
                <w:sz w:val="20"/>
                <w:szCs w:val="20"/>
              </w:rPr>
              <w:t>Retain Wellbeing Wednesdays for the first three weeks until Easter</w:t>
            </w:r>
          </w:p>
        </w:tc>
        <w:tc>
          <w:tcPr>
            <w:tcW w:w="992" w:type="dxa"/>
            <w:shd w:val="clear" w:color="auto" w:fill="auto"/>
          </w:tcPr>
          <w:p w14:paraId="6C254DE7" w14:textId="77777777" w:rsidR="00933718" w:rsidRPr="00794AA4" w:rsidRDefault="007E1D98" w:rsidP="00EF1A21">
            <w:pPr>
              <w:rPr>
                <w:sz w:val="20"/>
                <w:szCs w:val="20"/>
              </w:rPr>
            </w:pPr>
            <w:r>
              <w:rPr>
                <w:sz w:val="20"/>
                <w:szCs w:val="20"/>
              </w:rPr>
              <w:t>£0</w:t>
            </w:r>
          </w:p>
        </w:tc>
        <w:tc>
          <w:tcPr>
            <w:tcW w:w="992" w:type="dxa"/>
            <w:shd w:val="clear" w:color="auto" w:fill="auto"/>
          </w:tcPr>
          <w:p w14:paraId="6E2A891B" w14:textId="20F14EE3" w:rsidR="00933718" w:rsidRPr="00794AA4" w:rsidRDefault="00644656" w:rsidP="00EF1A21">
            <w:pPr>
              <w:rPr>
                <w:sz w:val="20"/>
                <w:szCs w:val="20"/>
              </w:rPr>
            </w:pPr>
            <w:r>
              <w:rPr>
                <w:sz w:val="20"/>
                <w:szCs w:val="20"/>
              </w:rPr>
              <w:t>£0</w:t>
            </w:r>
          </w:p>
        </w:tc>
        <w:tc>
          <w:tcPr>
            <w:tcW w:w="3261" w:type="dxa"/>
          </w:tcPr>
          <w:p w14:paraId="70DACA1D" w14:textId="22BAA695" w:rsidR="00933718" w:rsidRPr="00794AA4" w:rsidRDefault="00D34127" w:rsidP="00EF1A21">
            <w:pPr>
              <w:rPr>
                <w:sz w:val="20"/>
                <w:szCs w:val="20"/>
              </w:rPr>
            </w:pPr>
            <w:r>
              <w:rPr>
                <w:sz w:val="20"/>
                <w:szCs w:val="20"/>
              </w:rPr>
              <w:t>Wellbeing Wednesdays have been very successful.  The Wellbeing Lead is now investigating CPD for Wellbeing Champions in each class.</w:t>
            </w:r>
          </w:p>
        </w:tc>
        <w:tc>
          <w:tcPr>
            <w:tcW w:w="2126" w:type="dxa"/>
          </w:tcPr>
          <w:p w14:paraId="1488BDBD" w14:textId="3AC7F908" w:rsidR="00933718" w:rsidRPr="00794AA4" w:rsidRDefault="00D34127" w:rsidP="00EF1A21">
            <w:pPr>
              <w:rPr>
                <w:sz w:val="20"/>
                <w:szCs w:val="20"/>
              </w:rPr>
            </w:pPr>
            <w:r>
              <w:rPr>
                <w:sz w:val="20"/>
                <w:szCs w:val="20"/>
              </w:rPr>
              <w:t xml:space="preserve">Arrange CPD for Wellbeing Champions in each class. </w:t>
            </w:r>
          </w:p>
        </w:tc>
      </w:tr>
      <w:tr w:rsidR="00933718" w:rsidRPr="00203701" w14:paraId="1DE04220" w14:textId="77777777" w:rsidTr="00751609">
        <w:trPr>
          <w:trHeight w:val="727"/>
        </w:trPr>
        <w:tc>
          <w:tcPr>
            <w:tcW w:w="1129" w:type="dxa"/>
            <w:tcMar>
              <w:top w:w="57" w:type="dxa"/>
              <w:bottom w:w="57" w:type="dxa"/>
            </w:tcMar>
          </w:tcPr>
          <w:p w14:paraId="26131FC4" w14:textId="77777777" w:rsidR="00933718" w:rsidRPr="00794AA4" w:rsidRDefault="007E1D98" w:rsidP="00EF1A21">
            <w:pPr>
              <w:rPr>
                <w:sz w:val="20"/>
                <w:szCs w:val="20"/>
              </w:rPr>
            </w:pPr>
            <w:r>
              <w:rPr>
                <w:sz w:val="20"/>
                <w:szCs w:val="20"/>
              </w:rPr>
              <w:t>w/c 29.3.2021</w:t>
            </w:r>
          </w:p>
        </w:tc>
        <w:tc>
          <w:tcPr>
            <w:tcW w:w="5387" w:type="dxa"/>
            <w:shd w:val="clear" w:color="auto" w:fill="auto"/>
            <w:tcMar>
              <w:top w:w="57" w:type="dxa"/>
              <w:bottom w:w="57" w:type="dxa"/>
            </w:tcMar>
          </w:tcPr>
          <w:p w14:paraId="46B67B4B" w14:textId="77777777" w:rsidR="00933718" w:rsidRPr="00794AA4" w:rsidRDefault="00933718" w:rsidP="00751609">
            <w:pPr>
              <w:rPr>
                <w:sz w:val="20"/>
                <w:szCs w:val="20"/>
              </w:rPr>
            </w:pPr>
            <w:r w:rsidRPr="00794AA4">
              <w:rPr>
                <w:sz w:val="20"/>
                <w:szCs w:val="20"/>
              </w:rPr>
              <w:t>Identify individual pupils for targeted intervention or specialist support</w:t>
            </w:r>
          </w:p>
        </w:tc>
        <w:tc>
          <w:tcPr>
            <w:tcW w:w="992" w:type="dxa"/>
            <w:shd w:val="clear" w:color="auto" w:fill="auto"/>
          </w:tcPr>
          <w:p w14:paraId="61A4C4F6" w14:textId="77777777" w:rsidR="00933718" w:rsidRPr="00794AA4" w:rsidRDefault="007E1D98" w:rsidP="00EF1A21">
            <w:pPr>
              <w:rPr>
                <w:sz w:val="20"/>
                <w:szCs w:val="20"/>
              </w:rPr>
            </w:pPr>
            <w:r>
              <w:rPr>
                <w:sz w:val="20"/>
                <w:szCs w:val="20"/>
              </w:rPr>
              <w:t>£0</w:t>
            </w:r>
          </w:p>
        </w:tc>
        <w:tc>
          <w:tcPr>
            <w:tcW w:w="992" w:type="dxa"/>
            <w:shd w:val="clear" w:color="auto" w:fill="auto"/>
          </w:tcPr>
          <w:p w14:paraId="0924ED9C" w14:textId="50D5CE0B" w:rsidR="00933718" w:rsidRPr="00794AA4" w:rsidRDefault="00D34127" w:rsidP="00EF1A21">
            <w:pPr>
              <w:rPr>
                <w:sz w:val="20"/>
                <w:szCs w:val="20"/>
              </w:rPr>
            </w:pPr>
            <w:r>
              <w:rPr>
                <w:sz w:val="20"/>
                <w:szCs w:val="20"/>
              </w:rPr>
              <w:t>£385</w:t>
            </w:r>
          </w:p>
        </w:tc>
        <w:tc>
          <w:tcPr>
            <w:tcW w:w="3261" w:type="dxa"/>
          </w:tcPr>
          <w:p w14:paraId="68BC1DC9" w14:textId="06B5FCED" w:rsidR="00933718" w:rsidRPr="00794AA4" w:rsidRDefault="00D34127" w:rsidP="00EF1A21">
            <w:pPr>
              <w:rPr>
                <w:sz w:val="20"/>
                <w:szCs w:val="20"/>
              </w:rPr>
            </w:pPr>
            <w:r>
              <w:rPr>
                <w:sz w:val="20"/>
                <w:szCs w:val="20"/>
              </w:rPr>
              <w:t xml:space="preserve">The Motional Tool (Trauma Informed Schools) has been bought in and staff have all been trained.  Pupils have been screened and interventions are now in place. </w:t>
            </w:r>
          </w:p>
        </w:tc>
        <w:tc>
          <w:tcPr>
            <w:tcW w:w="2126" w:type="dxa"/>
          </w:tcPr>
          <w:p w14:paraId="13CF96FE" w14:textId="54FF24E9" w:rsidR="00933718" w:rsidRPr="00794AA4" w:rsidRDefault="00D34127" w:rsidP="00EF1A21">
            <w:pPr>
              <w:rPr>
                <w:sz w:val="20"/>
                <w:szCs w:val="20"/>
              </w:rPr>
            </w:pPr>
            <w:r>
              <w:rPr>
                <w:sz w:val="20"/>
                <w:szCs w:val="20"/>
              </w:rPr>
              <w:t>Monitor the impact of Motional.</w:t>
            </w:r>
          </w:p>
        </w:tc>
      </w:tr>
      <w:tr w:rsidR="00AF15D1" w:rsidRPr="00203701" w14:paraId="1DB7ABFE" w14:textId="77777777" w:rsidTr="00751609">
        <w:trPr>
          <w:trHeight w:val="727"/>
        </w:trPr>
        <w:tc>
          <w:tcPr>
            <w:tcW w:w="1129" w:type="dxa"/>
            <w:tcMar>
              <w:top w:w="57" w:type="dxa"/>
              <w:bottom w:w="57" w:type="dxa"/>
            </w:tcMar>
          </w:tcPr>
          <w:p w14:paraId="65540F0C" w14:textId="125AB94C" w:rsidR="00AF15D1" w:rsidRDefault="00AF15D1" w:rsidP="00EF1A21">
            <w:pPr>
              <w:rPr>
                <w:sz w:val="20"/>
                <w:szCs w:val="20"/>
              </w:rPr>
            </w:pPr>
            <w:r>
              <w:rPr>
                <w:sz w:val="20"/>
                <w:szCs w:val="20"/>
              </w:rPr>
              <w:t>Autumn 2021</w:t>
            </w:r>
          </w:p>
        </w:tc>
        <w:tc>
          <w:tcPr>
            <w:tcW w:w="5387" w:type="dxa"/>
            <w:shd w:val="clear" w:color="auto" w:fill="auto"/>
            <w:tcMar>
              <w:top w:w="57" w:type="dxa"/>
              <w:bottom w:w="57" w:type="dxa"/>
            </w:tcMar>
          </w:tcPr>
          <w:p w14:paraId="64D233B9" w14:textId="45B98E9C" w:rsidR="00AF15D1" w:rsidRPr="00794AA4" w:rsidRDefault="00AF15D1" w:rsidP="00751609">
            <w:pPr>
              <w:rPr>
                <w:sz w:val="20"/>
                <w:szCs w:val="20"/>
              </w:rPr>
            </w:pPr>
            <w:r>
              <w:rPr>
                <w:sz w:val="20"/>
                <w:szCs w:val="20"/>
              </w:rPr>
              <w:t>Secure CPD for an Emotional Literacy Support Assistant and for Play Therapy to support pupils with social, emotional difficulties</w:t>
            </w:r>
          </w:p>
        </w:tc>
        <w:tc>
          <w:tcPr>
            <w:tcW w:w="992" w:type="dxa"/>
            <w:shd w:val="clear" w:color="auto" w:fill="auto"/>
          </w:tcPr>
          <w:p w14:paraId="6F171D6A" w14:textId="76196D67" w:rsidR="00AF15D1" w:rsidRDefault="00AF15D1" w:rsidP="00EF1A21">
            <w:pPr>
              <w:rPr>
                <w:sz w:val="20"/>
                <w:szCs w:val="20"/>
              </w:rPr>
            </w:pPr>
            <w:r>
              <w:rPr>
                <w:sz w:val="20"/>
                <w:szCs w:val="20"/>
              </w:rPr>
              <w:t>£677.00</w:t>
            </w:r>
          </w:p>
        </w:tc>
        <w:tc>
          <w:tcPr>
            <w:tcW w:w="992" w:type="dxa"/>
            <w:shd w:val="clear" w:color="auto" w:fill="auto"/>
          </w:tcPr>
          <w:p w14:paraId="64D06A36" w14:textId="5F168556" w:rsidR="00AF15D1" w:rsidRDefault="00AF15D1" w:rsidP="00EF1A21">
            <w:pPr>
              <w:rPr>
                <w:sz w:val="20"/>
                <w:szCs w:val="20"/>
              </w:rPr>
            </w:pPr>
            <w:r>
              <w:rPr>
                <w:sz w:val="20"/>
                <w:szCs w:val="20"/>
              </w:rPr>
              <w:t>£677</w:t>
            </w:r>
          </w:p>
        </w:tc>
        <w:tc>
          <w:tcPr>
            <w:tcW w:w="3261" w:type="dxa"/>
          </w:tcPr>
          <w:p w14:paraId="2A877974" w14:textId="53C63669" w:rsidR="00AF15D1" w:rsidRDefault="00AF15D1" w:rsidP="00EF1A21">
            <w:pPr>
              <w:rPr>
                <w:sz w:val="20"/>
                <w:szCs w:val="20"/>
              </w:rPr>
            </w:pPr>
            <w:r>
              <w:rPr>
                <w:sz w:val="20"/>
                <w:szCs w:val="20"/>
              </w:rPr>
              <w:t>CPD arranged for ELSA and Play Therapy starting in the Autumn Term</w:t>
            </w:r>
          </w:p>
        </w:tc>
        <w:tc>
          <w:tcPr>
            <w:tcW w:w="2126" w:type="dxa"/>
          </w:tcPr>
          <w:p w14:paraId="2A4B16D5" w14:textId="08518BB2" w:rsidR="00AF15D1" w:rsidRDefault="00AF15D1" w:rsidP="00EF1A21">
            <w:pPr>
              <w:rPr>
                <w:sz w:val="20"/>
                <w:szCs w:val="20"/>
              </w:rPr>
            </w:pPr>
            <w:r>
              <w:rPr>
                <w:sz w:val="20"/>
                <w:szCs w:val="20"/>
              </w:rPr>
              <w:t>Monitor impact</w:t>
            </w:r>
          </w:p>
        </w:tc>
      </w:tr>
      <w:tr w:rsidR="00D34127" w:rsidRPr="00203701" w14:paraId="18F112A5" w14:textId="77777777" w:rsidTr="00751609">
        <w:trPr>
          <w:trHeight w:val="727"/>
        </w:trPr>
        <w:tc>
          <w:tcPr>
            <w:tcW w:w="1129" w:type="dxa"/>
            <w:tcMar>
              <w:top w:w="57" w:type="dxa"/>
              <w:bottom w:w="57" w:type="dxa"/>
            </w:tcMar>
          </w:tcPr>
          <w:p w14:paraId="3F5593C7" w14:textId="77777777" w:rsidR="00D34127" w:rsidRPr="00794AA4" w:rsidRDefault="00D34127" w:rsidP="00EF1A21">
            <w:pPr>
              <w:rPr>
                <w:sz w:val="20"/>
                <w:szCs w:val="20"/>
              </w:rPr>
            </w:pPr>
            <w:r>
              <w:rPr>
                <w:sz w:val="20"/>
                <w:szCs w:val="20"/>
              </w:rPr>
              <w:t>Ongoing</w:t>
            </w:r>
          </w:p>
        </w:tc>
        <w:tc>
          <w:tcPr>
            <w:tcW w:w="5387" w:type="dxa"/>
            <w:shd w:val="clear" w:color="auto" w:fill="auto"/>
            <w:tcMar>
              <w:top w:w="57" w:type="dxa"/>
              <w:bottom w:w="57" w:type="dxa"/>
            </w:tcMar>
          </w:tcPr>
          <w:p w14:paraId="5112FE14" w14:textId="77777777" w:rsidR="00D34127" w:rsidRPr="00794AA4" w:rsidRDefault="00D34127" w:rsidP="00751609">
            <w:pPr>
              <w:rPr>
                <w:sz w:val="20"/>
                <w:szCs w:val="20"/>
              </w:rPr>
            </w:pPr>
            <w:r w:rsidRPr="00794AA4">
              <w:rPr>
                <w:sz w:val="20"/>
                <w:szCs w:val="20"/>
              </w:rPr>
              <w:t>Mental Health and Wellbeing to remain a standing item on Staff Meeting Agendas</w:t>
            </w:r>
          </w:p>
        </w:tc>
        <w:tc>
          <w:tcPr>
            <w:tcW w:w="992" w:type="dxa"/>
            <w:shd w:val="clear" w:color="auto" w:fill="auto"/>
          </w:tcPr>
          <w:p w14:paraId="60AA155D" w14:textId="77777777" w:rsidR="00D34127" w:rsidRPr="00794AA4" w:rsidRDefault="00D34127" w:rsidP="00EF1A21">
            <w:pPr>
              <w:rPr>
                <w:sz w:val="20"/>
                <w:szCs w:val="20"/>
              </w:rPr>
            </w:pPr>
            <w:r>
              <w:rPr>
                <w:sz w:val="20"/>
                <w:szCs w:val="20"/>
              </w:rPr>
              <w:t>£0</w:t>
            </w:r>
          </w:p>
        </w:tc>
        <w:tc>
          <w:tcPr>
            <w:tcW w:w="992" w:type="dxa"/>
            <w:shd w:val="clear" w:color="auto" w:fill="auto"/>
          </w:tcPr>
          <w:p w14:paraId="7802714A" w14:textId="7C6EE6DB" w:rsidR="00D34127" w:rsidRPr="00794AA4" w:rsidRDefault="00D34127" w:rsidP="00EF1A21">
            <w:pPr>
              <w:rPr>
                <w:sz w:val="20"/>
                <w:szCs w:val="20"/>
              </w:rPr>
            </w:pPr>
            <w:r>
              <w:rPr>
                <w:sz w:val="20"/>
                <w:szCs w:val="20"/>
              </w:rPr>
              <w:t>£0</w:t>
            </w:r>
          </w:p>
        </w:tc>
        <w:tc>
          <w:tcPr>
            <w:tcW w:w="3261" w:type="dxa"/>
            <w:vMerge w:val="restart"/>
          </w:tcPr>
          <w:p w14:paraId="10C1224A" w14:textId="12B38541" w:rsidR="00D34127" w:rsidRPr="00794AA4" w:rsidRDefault="00D34127" w:rsidP="00EF1A21">
            <w:pPr>
              <w:rPr>
                <w:sz w:val="20"/>
                <w:szCs w:val="20"/>
              </w:rPr>
            </w:pPr>
            <w:r>
              <w:rPr>
                <w:sz w:val="20"/>
                <w:szCs w:val="20"/>
              </w:rPr>
              <w:t>This has also been added to the Governing Body minutes and a Wellbeing Governor has been appointed.  A survey by Govs has established that staff feel well supported and generally are happy but would like more time to work together as a team.  A Wellbeing Staff Meeting is allocated every half term, and Staff Massages have been arranged for Monday 21</w:t>
            </w:r>
            <w:r w:rsidRPr="00D34127">
              <w:rPr>
                <w:sz w:val="20"/>
                <w:szCs w:val="20"/>
                <w:vertAlign w:val="superscript"/>
              </w:rPr>
              <w:t>st</w:t>
            </w:r>
            <w:r>
              <w:rPr>
                <w:sz w:val="20"/>
                <w:szCs w:val="20"/>
              </w:rPr>
              <w:t xml:space="preserve"> June. </w:t>
            </w:r>
          </w:p>
        </w:tc>
        <w:tc>
          <w:tcPr>
            <w:tcW w:w="2126" w:type="dxa"/>
            <w:vMerge w:val="restart"/>
          </w:tcPr>
          <w:p w14:paraId="5C4D34D7" w14:textId="1EF0BCC7" w:rsidR="00D34127" w:rsidRPr="00794AA4" w:rsidRDefault="00D34127" w:rsidP="00EF1A21">
            <w:pPr>
              <w:rPr>
                <w:sz w:val="20"/>
                <w:szCs w:val="20"/>
              </w:rPr>
            </w:pPr>
            <w:r>
              <w:rPr>
                <w:sz w:val="20"/>
                <w:szCs w:val="20"/>
              </w:rPr>
              <w:t xml:space="preserve">HT to investigate possible enrichment afternoons to provide more release time for staff. </w:t>
            </w:r>
          </w:p>
        </w:tc>
      </w:tr>
      <w:tr w:rsidR="00D34127" w:rsidRPr="00203701" w14:paraId="490DBDCE" w14:textId="77777777" w:rsidTr="00751609">
        <w:trPr>
          <w:trHeight w:val="727"/>
        </w:trPr>
        <w:tc>
          <w:tcPr>
            <w:tcW w:w="1129" w:type="dxa"/>
            <w:tcMar>
              <w:top w:w="57" w:type="dxa"/>
              <w:bottom w:w="57" w:type="dxa"/>
            </w:tcMar>
          </w:tcPr>
          <w:p w14:paraId="7365050D" w14:textId="77777777" w:rsidR="00D34127" w:rsidRPr="00794AA4" w:rsidRDefault="00D34127" w:rsidP="00EF1A21">
            <w:pPr>
              <w:rPr>
                <w:sz w:val="20"/>
                <w:szCs w:val="20"/>
              </w:rPr>
            </w:pPr>
            <w:r>
              <w:rPr>
                <w:sz w:val="20"/>
                <w:szCs w:val="20"/>
              </w:rPr>
              <w:t>Ongoing</w:t>
            </w:r>
          </w:p>
        </w:tc>
        <w:tc>
          <w:tcPr>
            <w:tcW w:w="5387" w:type="dxa"/>
            <w:shd w:val="clear" w:color="auto" w:fill="auto"/>
            <w:tcMar>
              <w:top w:w="57" w:type="dxa"/>
              <w:bottom w:w="57" w:type="dxa"/>
            </w:tcMar>
          </w:tcPr>
          <w:p w14:paraId="057FBE02" w14:textId="77777777" w:rsidR="00D34127" w:rsidRPr="00794AA4" w:rsidRDefault="00D34127" w:rsidP="00751609">
            <w:pPr>
              <w:rPr>
                <w:sz w:val="20"/>
                <w:szCs w:val="20"/>
              </w:rPr>
            </w:pPr>
            <w:r w:rsidRPr="00794AA4">
              <w:rPr>
                <w:sz w:val="20"/>
                <w:szCs w:val="20"/>
              </w:rPr>
              <w:t>One Staff Meeting per half term given over to Staff Wellbeing</w:t>
            </w:r>
          </w:p>
        </w:tc>
        <w:tc>
          <w:tcPr>
            <w:tcW w:w="992" w:type="dxa"/>
            <w:shd w:val="clear" w:color="auto" w:fill="auto"/>
          </w:tcPr>
          <w:p w14:paraId="10A916FD" w14:textId="77777777" w:rsidR="00D34127" w:rsidRPr="00794AA4" w:rsidRDefault="00D34127" w:rsidP="00EF1A21">
            <w:pPr>
              <w:rPr>
                <w:sz w:val="20"/>
                <w:szCs w:val="20"/>
              </w:rPr>
            </w:pPr>
            <w:r>
              <w:rPr>
                <w:sz w:val="20"/>
                <w:szCs w:val="20"/>
              </w:rPr>
              <w:t>£0</w:t>
            </w:r>
          </w:p>
        </w:tc>
        <w:tc>
          <w:tcPr>
            <w:tcW w:w="992" w:type="dxa"/>
            <w:shd w:val="clear" w:color="auto" w:fill="auto"/>
          </w:tcPr>
          <w:p w14:paraId="41E3AD98" w14:textId="2481B01B" w:rsidR="00D34127" w:rsidRPr="00794AA4" w:rsidRDefault="00D34127" w:rsidP="00EF1A21">
            <w:pPr>
              <w:rPr>
                <w:sz w:val="20"/>
                <w:szCs w:val="20"/>
              </w:rPr>
            </w:pPr>
            <w:r>
              <w:rPr>
                <w:sz w:val="20"/>
                <w:szCs w:val="20"/>
              </w:rPr>
              <w:t>£0</w:t>
            </w:r>
          </w:p>
        </w:tc>
        <w:tc>
          <w:tcPr>
            <w:tcW w:w="3261" w:type="dxa"/>
            <w:vMerge/>
          </w:tcPr>
          <w:p w14:paraId="56877736" w14:textId="77777777" w:rsidR="00D34127" w:rsidRPr="00794AA4" w:rsidRDefault="00D34127" w:rsidP="00EF1A21">
            <w:pPr>
              <w:rPr>
                <w:sz w:val="20"/>
                <w:szCs w:val="20"/>
              </w:rPr>
            </w:pPr>
          </w:p>
        </w:tc>
        <w:tc>
          <w:tcPr>
            <w:tcW w:w="2126" w:type="dxa"/>
            <w:vMerge/>
          </w:tcPr>
          <w:p w14:paraId="25F5280A" w14:textId="77777777" w:rsidR="00D34127" w:rsidRPr="00794AA4" w:rsidRDefault="00D34127" w:rsidP="00EF1A21">
            <w:pPr>
              <w:rPr>
                <w:sz w:val="20"/>
                <w:szCs w:val="20"/>
              </w:rPr>
            </w:pPr>
          </w:p>
        </w:tc>
      </w:tr>
      <w:tr w:rsidR="00D34127" w:rsidRPr="00203701" w14:paraId="703E1957" w14:textId="77777777" w:rsidTr="00751609">
        <w:trPr>
          <w:trHeight w:val="727"/>
        </w:trPr>
        <w:tc>
          <w:tcPr>
            <w:tcW w:w="1129" w:type="dxa"/>
            <w:tcMar>
              <w:top w:w="57" w:type="dxa"/>
              <w:bottom w:w="57" w:type="dxa"/>
            </w:tcMar>
          </w:tcPr>
          <w:p w14:paraId="22E91491" w14:textId="6FCBA8F5" w:rsidR="00D34127" w:rsidRDefault="00D34127" w:rsidP="00EF1A21">
            <w:pPr>
              <w:rPr>
                <w:sz w:val="20"/>
                <w:szCs w:val="20"/>
              </w:rPr>
            </w:pPr>
            <w:r>
              <w:rPr>
                <w:sz w:val="20"/>
                <w:szCs w:val="20"/>
              </w:rPr>
              <w:t>June 2021</w:t>
            </w:r>
          </w:p>
        </w:tc>
        <w:tc>
          <w:tcPr>
            <w:tcW w:w="5387" w:type="dxa"/>
            <w:shd w:val="clear" w:color="auto" w:fill="auto"/>
            <w:tcMar>
              <w:top w:w="57" w:type="dxa"/>
              <w:bottom w:w="57" w:type="dxa"/>
            </w:tcMar>
          </w:tcPr>
          <w:p w14:paraId="62C6BD17" w14:textId="6A704F7E" w:rsidR="00D34127" w:rsidRPr="00794AA4" w:rsidRDefault="00D34127" w:rsidP="00751609">
            <w:pPr>
              <w:rPr>
                <w:sz w:val="20"/>
                <w:szCs w:val="20"/>
              </w:rPr>
            </w:pPr>
            <w:r>
              <w:rPr>
                <w:sz w:val="20"/>
                <w:szCs w:val="20"/>
              </w:rPr>
              <w:t>Parent Survey</w:t>
            </w:r>
          </w:p>
        </w:tc>
        <w:tc>
          <w:tcPr>
            <w:tcW w:w="992" w:type="dxa"/>
            <w:shd w:val="clear" w:color="auto" w:fill="auto"/>
          </w:tcPr>
          <w:p w14:paraId="7D5100F4" w14:textId="07C802F2" w:rsidR="00D34127" w:rsidRDefault="00D34127" w:rsidP="00EF1A21">
            <w:pPr>
              <w:rPr>
                <w:sz w:val="20"/>
                <w:szCs w:val="20"/>
              </w:rPr>
            </w:pPr>
            <w:r>
              <w:rPr>
                <w:sz w:val="20"/>
                <w:szCs w:val="20"/>
              </w:rPr>
              <w:t>£0</w:t>
            </w:r>
          </w:p>
        </w:tc>
        <w:tc>
          <w:tcPr>
            <w:tcW w:w="992" w:type="dxa"/>
            <w:shd w:val="clear" w:color="auto" w:fill="auto"/>
          </w:tcPr>
          <w:p w14:paraId="279E9C89" w14:textId="665F024B" w:rsidR="00D34127" w:rsidRPr="00794AA4" w:rsidRDefault="00D34127" w:rsidP="00EF1A21">
            <w:pPr>
              <w:rPr>
                <w:sz w:val="20"/>
                <w:szCs w:val="20"/>
              </w:rPr>
            </w:pPr>
            <w:r>
              <w:rPr>
                <w:sz w:val="20"/>
                <w:szCs w:val="20"/>
              </w:rPr>
              <w:t>£0</w:t>
            </w:r>
          </w:p>
        </w:tc>
        <w:tc>
          <w:tcPr>
            <w:tcW w:w="3261" w:type="dxa"/>
          </w:tcPr>
          <w:p w14:paraId="21E5D37A" w14:textId="77777777" w:rsidR="00D34127" w:rsidRDefault="00D34127" w:rsidP="00D34127">
            <w:pPr>
              <w:spacing w:after="160" w:line="259" w:lineRule="auto"/>
              <w:rPr>
                <w:sz w:val="18"/>
                <w:szCs w:val="18"/>
              </w:rPr>
            </w:pPr>
            <w:r>
              <w:rPr>
                <w:sz w:val="18"/>
                <w:szCs w:val="18"/>
              </w:rPr>
              <w:t xml:space="preserve">A parent survey June 2021, revealed that the vast majority of parents are very happy with how well the school has managed reintegrating pupils back into school and that their children are now much happier than they were prior to returning.  The majority of parents also feel that the school has done a good job of supporting their children both academically and with their wellbeing. </w:t>
            </w:r>
          </w:p>
          <w:p w14:paraId="0AE7EC0B" w14:textId="77777777" w:rsidR="00D34127" w:rsidRPr="00794AA4" w:rsidRDefault="00D34127" w:rsidP="00EF1A21">
            <w:pPr>
              <w:rPr>
                <w:sz w:val="20"/>
                <w:szCs w:val="20"/>
              </w:rPr>
            </w:pPr>
          </w:p>
        </w:tc>
        <w:tc>
          <w:tcPr>
            <w:tcW w:w="2126" w:type="dxa"/>
          </w:tcPr>
          <w:p w14:paraId="7E572547" w14:textId="77777777" w:rsidR="00D34127" w:rsidRPr="00794AA4" w:rsidRDefault="00D34127" w:rsidP="00EF1A21">
            <w:pPr>
              <w:rPr>
                <w:sz w:val="20"/>
                <w:szCs w:val="20"/>
              </w:rPr>
            </w:pPr>
          </w:p>
        </w:tc>
      </w:tr>
      <w:tr w:rsidR="0025760B" w:rsidRPr="00203701" w14:paraId="0BE426A3" w14:textId="77777777" w:rsidTr="00751609">
        <w:trPr>
          <w:trHeight w:hRule="exact" w:val="745"/>
        </w:trPr>
        <w:tc>
          <w:tcPr>
            <w:tcW w:w="6516" w:type="dxa"/>
            <w:gridSpan w:val="2"/>
            <w:tcMar>
              <w:top w:w="57" w:type="dxa"/>
              <w:bottom w:w="57" w:type="dxa"/>
            </w:tcMar>
          </w:tcPr>
          <w:p w14:paraId="2F376E30" w14:textId="77777777" w:rsidR="0025760B" w:rsidRPr="00203701" w:rsidRDefault="0025760B" w:rsidP="00EF1A21">
            <w:pPr>
              <w:spacing w:after="200" w:line="276" w:lineRule="auto"/>
              <w:rPr>
                <w:b/>
              </w:rPr>
            </w:pPr>
            <w:r w:rsidRPr="00203701">
              <w:rPr>
                <w:b/>
              </w:rPr>
              <w:t>Total Expenditure:</w:t>
            </w:r>
          </w:p>
        </w:tc>
        <w:tc>
          <w:tcPr>
            <w:tcW w:w="992" w:type="dxa"/>
          </w:tcPr>
          <w:p w14:paraId="7C8B05EB" w14:textId="77777777" w:rsidR="0025760B" w:rsidRPr="00F5509B" w:rsidRDefault="0025760B" w:rsidP="00EF1A21">
            <w:pPr>
              <w:spacing w:after="200" w:line="276" w:lineRule="auto"/>
            </w:pPr>
            <w:r w:rsidRPr="00F5509B">
              <w:t>£</w:t>
            </w:r>
            <w:r w:rsidR="00F5509B" w:rsidRPr="00F5509B">
              <w:t>0</w:t>
            </w:r>
          </w:p>
        </w:tc>
        <w:tc>
          <w:tcPr>
            <w:tcW w:w="992" w:type="dxa"/>
          </w:tcPr>
          <w:p w14:paraId="7C6F0A71" w14:textId="69D09C33" w:rsidR="0025760B" w:rsidRPr="00203701" w:rsidRDefault="0025760B" w:rsidP="00EF1A21">
            <w:pPr>
              <w:spacing w:after="200" w:line="276" w:lineRule="auto"/>
            </w:pPr>
            <w:r>
              <w:t>£</w:t>
            </w:r>
            <w:r w:rsidR="00AF15D1">
              <w:t>1513.97</w:t>
            </w:r>
          </w:p>
        </w:tc>
        <w:tc>
          <w:tcPr>
            <w:tcW w:w="5387" w:type="dxa"/>
            <w:gridSpan w:val="2"/>
          </w:tcPr>
          <w:p w14:paraId="4AF09DD7" w14:textId="77777777" w:rsidR="0025760B" w:rsidRPr="00203701" w:rsidRDefault="0025760B" w:rsidP="00EF1A21">
            <w:pPr>
              <w:spacing w:after="200" w:line="276" w:lineRule="auto"/>
            </w:pPr>
          </w:p>
        </w:tc>
      </w:tr>
    </w:tbl>
    <w:p w14:paraId="4AAAF369" w14:textId="77777777" w:rsidR="0025760B" w:rsidRDefault="0025760B" w:rsidP="0025760B"/>
    <w:p w14:paraId="1B48E5D4" w14:textId="77777777" w:rsidR="0025760B" w:rsidRDefault="0025760B" w:rsidP="0025760B"/>
    <w:p w14:paraId="56A5B1F5" w14:textId="77777777" w:rsidR="00406743" w:rsidRDefault="00406743" w:rsidP="0025760B"/>
    <w:p w14:paraId="2DA8E9D5" w14:textId="15B4E3AF" w:rsidR="00406743" w:rsidRDefault="00406743" w:rsidP="0025760B"/>
    <w:p w14:paraId="578F5C7B" w14:textId="5849486A" w:rsidR="00644656" w:rsidRDefault="00644656" w:rsidP="0025760B"/>
    <w:p w14:paraId="0E6C0013" w14:textId="5DAF0C75" w:rsidR="00644656" w:rsidRDefault="00644656" w:rsidP="0025760B"/>
    <w:p w14:paraId="1F7DCB75" w14:textId="0809F9AE" w:rsidR="005C671F" w:rsidRDefault="005C671F" w:rsidP="0025760B"/>
    <w:p w14:paraId="01BC2F67" w14:textId="50C3F72E" w:rsidR="005C671F" w:rsidRDefault="005C671F" w:rsidP="0025760B"/>
    <w:p w14:paraId="08EE8C83" w14:textId="77777777" w:rsidR="005C671F" w:rsidRDefault="005C671F" w:rsidP="0025760B"/>
    <w:p w14:paraId="710D07AD" w14:textId="77777777" w:rsidR="00644656" w:rsidRDefault="00644656" w:rsidP="0025760B"/>
    <w:p w14:paraId="441F6473" w14:textId="77777777" w:rsidR="00406743" w:rsidRDefault="00406743" w:rsidP="0025760B"/>
    <w:tbl>
      <w:tblPr>
        <w:tblStyle w:val="TableGrid"/>
        <w:tblW w:w="13887" w:type="dxa"/>
        <w:tblLayout w:type="fixed"/>
        <w:tblLook w:val="04A0" w:firstRow="1" w:lastRow="0" w:firstColumn="1" w:lastColumn="0" w:noHBand="0" w:noVBand="1"/>
      </w:tblPr>
      <w:tblGrid>
        <w:gridCol w:w="1129"/>
        <w:gridCol w:w="5387"/>
        <w:gridCol w:w="992"/>
        <w:gridCol w:w="992"/>
        <w:gridCol w:w="3261"/>
        <w:gridCol w:w="2126"/>
      </w:tblGrid>
      <w:tr w:rsidR="002A0E1F" w:rsidRPr="00203701" w14:paraId="30847143" w14:textId="77777777" w:rsidTr="00291E85">
        <w:tc>
          <w:tcPr>
            <w:tcW w:w="13887" w:type="dxa"/>
            <w:gridSpan w:val="6"/>
            <w:shd w:val="clear" w:color="auto" w:fill="A6A6A6" w:themeFill="background1" w:themeFillShade="A6"/>
            <w:tcMar>
              <w:top w:w="57" w:type="dxa"/>
              <w:bottom w:w="57" w:type="dxa"/>
            </w:tcMar>
          </w:tcPr>
          <w:p w14:paraId="035D61FA" w14:textId="77777777" w:rsidR="002A0E1F" w:rsidRPr="002A0E1F" w:rsidRDefault="002A0E1F" w:rsidP="00291E85">
            <w:pPr>
              <w:outlineLvl w:val="0"/>
              <w:rPr>
                <w:rFonts w:cstheme="minorHAnsi"/>
                <w:b/>
                <w:sz w:val="24"/>
                <w:szCs w:val="24"/>
              </w:rPr>
            </w:pPr>
            <w:bookmarkStart w:id="10" w:name="_Toc65665282"/>
            <w:r w:rsidRPr="002A0E1F">
              <w:rPr>
                <w:rFonts w:cstheme="minorHAnsi"/>
                <w:b/>
                <w:sz w:val="24"/>
                <w:szCs w:val="24"/>
              </w:rPr>
              <w:t xml:space="preserve">Priority </w:t>
            </w:r>
            <w:r>
              <w:rPr>
                <w:rFonts w:cstheme="minorHAnsi"/>
                <w:b/>
                <w:sz w:val="24"/>
                <w:szCs w:val="24"/>
              </w:rPr>
              <w:t>B</w:t>
            </w:r>
            <w:r w:rsidR="00751609">
              <w:rPr>
                <w:rFonts w:cstheme="minorHAnsi"/>
                <w:b/>
                <w:sz w:val="24"/>
                <w:szCs w:val="24"/>
              </w:rPr>
              <w:t>:  Re-Engaging Learners</w:t>
            </w:r>
            <w:bookmarkEnd w:id="10"/>
          </w:p>
        </w:tc>
      </w:tr>
      <w:tr w:rsidR="002A0E1F" w:rsidRPr="00203701" w14:paraId="229428EC" w14:textId="77777777" w:rsidTr="00751609">
        <w:tc>
          <w:tcPr>
            <w:tcW w:w="6516" w:type="dxa"/>
            <w:gridSpan w:val="2"/>
            <w:shd w:val="clear" w:color="auto" w:fill="A6A6A6" w:themeFill="background1" w:themeFillShade="A6"/>
            <w:tcMar>
              <w:top w:w="57" w:type="dxa"/>
              <w:bottom w:w="57" w:type="dxa"/>
            </w:tcMar>
          </w:tcPr>
          <w:p w14:paraId="63F9EF14" w14:textId="77777777" w:rsidR="002A0E1F" w:rsidRPr="0089297D" w:rsidRDefault="002A0E1F" w:rsidP="00291E85">
            <w:pPr>
              <w:outlineLvl w:val="0"/>
              <w:rPr>
                <w:rFonts w:cstheme="minorHAnsi"/>
                <w:sz w:val="24"/>
                <w:szCs w:val="24"/>
              </w:rPr>
            </w:pPr>
            <w:bookmarkStart w:id="11" w:name="_Toc65665283"/>
            <w:r w:rsidRPr="0089297D">
              <w:rPr>
                <w:rFonts w:cstheme="minorHAnsi"/>
                <w:sz w:val="24"/>
                <w:szCs w:val="24"/>
              </w:rPr>
              <w:t>Intended Outcomes:</w:t>
            </w:r>
            <w:bookmarkEnd w:id="11"/>
          </w:p>
          <w:p w14:paraId="0655C702" w14:textId="756D4606" w:rsidR="002A0E1F" w:rsidRPr="0089297D" w:rsidRDefault="006F231E" w:rsidP="00291E85">
            <w:pPr>
              <w:outlineLvl w:val="0"/>
              <w:rPr>
                <w:rFonts w:cstheme="minorHAnsi"/>
                <w:sz w:val="24"/>
                <w:szCs w:val="24"/>
              </w:rPr>
            </w:pPr>
            <w:bookmarkStart w:id="12" w:name="_Toc65665284"/>
            <w:r>
              <w:rPr>
                <w:sz w:val="20"/>
                <w:szCs w:val="20"/>
              </w:rPr>
              <w:t>Pupils are engaging well with learning and are able to work independently.</w:t>
            </w:r>
            <w:bookmarkEnd w:id="12"/>
          </w:p>
          <w:p w14:paraId="23C04B0E" w14:textId="77777777" w:rsidR="002A0E1F" w:rsidRPr="0089297D" w:rsidRDefault="002A0E1F" w:rsidP="00291E85">
            <w:pPr>
              <w:outlineLvl w:val="0"/>
              <w:rPr>
                <w:rFonts w:cstheme="minorHAnsi"/>
                <w:sz w:val="24"/>
                <w:szCs w:val="24"/>
              </w:rPr>
            </w:pPr>
          </w:p>
        </w:tc>
        <w:tc>
          <w:tcPr>
            <w:tcW w:w="7371" w:type="dxa"/>
            <w:gridSpan w:val="4"/>
            <w:shd w:val="clear" w:color="auto" w:fill="A6A6A6" w:themeFill="background1" w:themeFillShade="A6"/>
          </w:tcPr>
          <w:p w14:paraId="230C1BD3" w14:textId="081415FC" w:rsidR="006F231E" w:rsidRDefault="002A0E1F" w:rsidP="00291E85">
            <w:pPr>
              <w:outlineLvl w:val="0"/>
              <w:rPr>
                <w:rFonts w:cstheme="minorHAnsi"/>
                <w:sz w:val="24"/>
                <w:szCs w:val="24"/>
              </w:rPr>
            </w:pPr>
            <w:bookmarkStart w:id="13" w:name="_Toc65665285"/>
            <w:r w:rsidRPr="0089297D">
              <w:rPr>
                <w:rFonts w:cstheme="minorHAnsi"/>
                <w:sz w:val="24"/>
                <w:szCs w:val="24"/>
              </w:rPr>
              <w:t>Success Criteria:</w:t>
            </w:r>
            <w:bookmarkEnd w:id="13"/>
          </w:p>
          <w:p w14:paraId="0B915143" w14:textId="77777777" w:rsidR="006F231E" w:rsidRDefault="006F231E" w:rsidP="006F231E">
            <w:pPr>
              <w:rPr>
                <w:sz w:val="20"/>
                <w:szCs w:val="20"/>
              </w:rPr>
            </w:pPr>
            <w:r>
              <w:rPr>
                <w:sz w:val="20"/>
                <w:szCs w:val="20"/>
              </w:rPr>
              <w:t xml:space="preserve">Pupils report they are excited about learning and are enjoying being back in school. </w:t>
            </w:r>
          </w:p>
          <w:p w14:paraId="60E7292A" w14:textId="0D84AE56" w:rsidR="006F231E" w:rsidRDefault="006F231E" w:rsidP="006F231E">
            <w:pPr>
              <w:rPr>
                <w:sz w:val="20"/>
                <w:szCs w:val="20"/>
              </w:rPr>
            </w:pPr>
            <w:r>
              <w:rPr>
                <w:sz w:val="20"/>
                <w:szCs w:val="20"/>
              </w:rPr>
              <w:t xml:space="preserve">Pupils are making rapid progress in Writing. </w:t>
            </w:r>
          </w:p>
          <w:p w14:paraId="1F232872" w14:textId="77777777" w:rsidR="006F231E" w:rsidRDefault="006F231E" w:rsidP="006F231E">
            <w:pPr>
              <w:rPr>
                <w:sz w:val="20"/>
                <w:szCs w:val="20"/>
              </w:rPr>
            </w:pPr>
            <w:r>
              <w:rPr>
                <w:sz w:val="20"/>
                <w:szCs w:val="20"/>
              </w:rPr>
              <w:t>Staff report that pupils are able to work more independently.</w:t>
            </w:r>
          </w:p>
          <w:p w14:paraId="059C218B" w14:textId="77777777" w:rsidR="002A0E1F" w:rsidRPr="006F231E" w:rsidRDefault="002A0E1F" w:rsidP="006F231E">
            <w:pPr>
              <w:rPr>
                <w:rFonts w:cstheme="minorHAnsi"/>
                <w:sz w:val="24"/>
                <w:szCs w:val="24"/>
              </w:rPr>
            </w:pPr>
          </w:p>
        </w:tc>
      </w:tr>
      <w:tr w:rsidR="002A0E1F" w:rsidRPr="00203701" w14:paraId="6D3A9CE7" w14:textId="77777777" w:rsidTr="00751609">
        <w:trPr>
          <w:trHeight w:val="355"/>
        </w:trPr>
        <w:tc>
          <w:tcPr>
            <w:tcW w:w="1129" w:type="dxa"/>
            <w:vMerge w:val="restart"/>
            <w:shd w:val="clear" w:color="auto" w:fill="BFBFBF" w:themeFill="background1" w:themeFillShade="BF"/>
            <w:tcMar>
              <w:top w:w="57" w:type="dxa"/>
              <w:bottom w:w="57" w:type="dxa"/>
            </w:tcMar>
          </w:tcPr>
          <w:p w14:paraId="28F2B336" w14:textId="77777777" w:rsidR="002A0E1F" w:rsidRPr="00203701" w:rsidRDefault="002A0E1F" w:rsidP="00291E85">
            <w:pPr>
              <w:spacing w:after="200" w:line="276" w:lineRule="auto"/>
              <w:jc w:val="center"/>
              <w:rPr>
                <w:b/>
              </w:rPr>
            </w:pPr>
            <w:r>
              <w:rPr>
                <w:b/>
              </w:rPr>
              <w:t>Dates</w:t>
            </w:r>
          </w:p>
        </w:tc>
        <w:tc>
          <w:tcPr>
            <w:tcW w:w="5387" w:type="dxa"/>
            <w:vMerge w:val="restart"/>
            <w:shd w:val="clear" w:color="auto" w:fill="BFBFBF" w:themeFill="background1" w:themeFillShade="BF"/>
            <w:tcMar>
              <w:top w:w="57" w:type="dxa"/>
              <w:bottom w:w="57" w:type="dxa"/>
            </w:tcMar>
          </w:tcPr>
          <w:p w14:paraId="01D1F16B" w14:textId="77777777" w:rsidR="002A0E1F" w:rsidRPr="00203701" w:rsidRDefault="002A0E1F" w:rsidP="00291E85">
            <w:pPr>
              <w:spacing w:after="200" w:line="276" w:lineRule="auto"/>
              <w:jc w:val="center"/>
              <w:rPr>
                <w:b/>
              </w:rPr>
            </w:pPr>
            <w:r w:rsidRPr="00203701">
              <w:rPr>
                <w:b/>
              </w:rPr>
              <w:t>Chosen approach/Actions</w:t>
            </w:r>
          </w:p>
        </w:tc>
        <w:tc>
          <w:tcPr>
            <w:tcW w:w="1984" w:type="dxa"/>
            <w:gridSpan w:val="2"/>
            <w:shd w:val="clear" w:color="auto" w:fill="BFBFBF" w:themeFill="background1" w:themeFillShade="BF"/>
          </w:tcPr>
          <w:p w14:paraId="6E273E54" w14:textId="77777777" w:rsidR="002A0E1F" w:rsidRPr="00203701" w:rsidRDefault="002A0E1F" w:rsidP="00291E85">
            <w:pPr>
              <w:spacing w:after="200" w:line="276" w:lineRule="auto"/>
              <w:jc w:val="center"/>
              <w:rPr>
                <w:b/>
              </w:rPr>
            </w:pPr>
            <w:r w:rsidRPr="00203701">
              <w:rPr>
                <w:b/>
              </w:rPr>
              <w:t>Expenditure</w:t>
            </w:r>
          </w:p>
        </w:tc>
        <w:tc>
          <w:tcPr>
            <w:tcW w:w="3261" w:type="dxa"/>
            <w:vMerge w:val="restart"/>
            <w:shd w:val="clear" w:color="auto" w:fill="BFBFBF" w:themeFill="background1" w:themeFillShade="BF"/>
          </w:tcPr>
          <w:p w14:paraId="728F2004" w14:textId="77777777" w:rsidR="002A0E1F" w:rsidRPr="00203701" w:rsidRDefault="002A0E1F" w:rsidP="00291E85">
            <w:pPr>
              <w:spacing w:after="200" w:line="276" w:lineRule="auto"/>
              <w:jc w:val="center"/>
              <w:rPr>
                <w:b/>
              </w:rPr>
            </w:pPr>
            <w:r w:rsidRPr="00203701">
              <w:rPr>
                <w:b/>
              </w:rPr>
              <w:t>Evaluation</w:t>
            </w:r>
          </w:p>
        </w:tc>
        <w:tc>
          <w:tcPr>
            <w:tcW w:w="2126" w:type="dxa"/>
            <w:vMerge w:val="restart"/>
            <w:shd w:val="clear" w:color="auto" w:fill="BFBFBF" w:themeFill="background1" w:themeFillShade="BF"/>
          </w:tcPr>
          <w:p w14:paraId="77CC21D3" w14:textId="77777777" w:rsidR="002A0E1F" w:rsidRPr="00203701" w:rsidRDefault="002A0E1F" w:rsidP="00291E85">
            <w:pPr>
              <w:spacing w:after="200" w:line="276" w:lineRule="auto"/>
              <w:jc w:val="center"/>
              <w:rPr>
                <w:b/>
              </w:rPr>
            </w:pPr>
            <w:r w:rsidRPr="00203701">
              <w:rPr>
                <w:b/>
              </w:rPr>
              <w:t>Next Steps</w:t>
            </w:r>
          </w:p>
        </w:tc>
      </w:tr>
      <w:tr w:rsidR="002A0E1F" w:rsidRPr="00203701" w14:paraId="4E9B2B00" w14:textId="77777777" w:rsidTr="00751609">
        <w:trPr>
          <w:trHeight w:val="505"/>
        </w:trPr>
        <w:tc>
          <w:tcPr>
            <w:tcW w:w="1129" w:type="dxa"/>
            <w:vMerge/>
            <w:tcMar>
              <w:top w:w="57" w:type="dxa"/>
              <w:bottom w:w="57" w:type="dxa"/>
            </w:tcMar>
          </w:tcPr>
          <w:p w14:paraId="7CA2307E" w14:textId="77777777" w:rsidR="002A0E1F" w:rsidRPr="00203701" w:rsidRDefault="002A0E1F" w:rsidP="00291E85">
            <w:pPr>
              <w:spacing w:after="200" w:line="276" w:lineRule="auto"/>
              <w:rPr>
                <w:b/>
              </w:rPr>
            </w:pPr>
          </w:p>
        </w:tc>
        <w:tc>
          <w:tcPr>
            <w:tcW w:w="5387" w:type="dxa"/>
            <w:vMerge/>
            <w:shd w:val="clear" w:color="auto" w:fill="auto"/>
            <w:tcMar>
              <w:top w:w="57" w:type="dxa"/>
              <w:bottom w:w="57" w:type="dxa"/>
            </w:tcMar>
          </w:tcPr>
          <w:p w14:paraId="752B453C" w14:textId="77777777" w:rsidR="002A0E1F" w:rsidRPr="00203701" w:rsidRDefault="002A0E1F" w:rsidP="00291E85">
            <w:pPr>
              <w:spacing w:after="200" w:line="276" w:lineRule="auto"/>
              <w:rPr>
                <w:b/>
              </w:rPr>
            </w:pPr>
          </w:p>
        </w:tc>
        <w:tc>
          <w:tcPr>
            <w:tcW w:w="992" w:type="dxa"/>
            <w:shd w:val="clear" w:color="auto" w:fill="BFBFBF" w:themeFill="background1" w:themeFillShade="BF"/>
          </w:tcPr>
          <w:p w14:paraId="180C0B8E" w14:textId="77777777" w:rsidR="002A0E1F" w:rsidRPr="002A0E1F" w:rsidRDefault="002A0E1F" w:rsidP="00291E85">
            <w:pPr>
              <w:spacing w:after="200" w:line="276" w:lineRule="auto"/>
              <w:rPr>
                <w:b/>
                <w:sz w:val="18"/>
                <w:szCs w:val="18"/>
              </w:rPr>
            </w:pPr>
            <w:r w:rsidRPr="002A0E1F">
              <w:rPr>
                <w:b/>
                <w:sz w:val="18"/>
                <w:szCs w:val="18"/>
              </w:rPr>
              <w:t>Proposed</w:t>
            </w:r>
          </w:p>
        </w:tc>
        <w:tc>
          <w:tcPr>
            <w:tcW w:w="992" w:type="dxa"/>
            <w:shd w:val="clear" w:color="auto" w:fill="BFBFBF" w:themeFill="background1" w:themeFillShade="BF"/>
          </w:tcPr>
          <w:p w14:paraId="21240AB3" w14:textId="77777777" w:rsidR="002A0E1F" w:rsidRPr="002A0E1F" w:rsidRDefault="002A0E1F" w:rsidP="00291E85">
            <w:pPr>
              <w:spacing w:after="200" w:line="276" w:lineRule="auto"/>
              <w:rPr>
                <w:b/>
                <w:sz w:val="18"/>
                <w:szCs w:val="18"/>
              </w:rPr>
            </w:pPr>
            <w:r w:rsidRPr="002A0E1F">
              <w:rPr>
                <w:b/>
                <w:sz w:val="18"/>
                <w:szCs w:val="18"/>
              </w:rPr>
              <w:t>Actual</w:t>
            </w:r>
          </w:p>
        </w:tc>
        <w:tc>
          <w:tcPr>
            <w:tcW w:w="3261" w:type="dxa"/>
            <w:vMerge/>
          </w:tcPr>
          <w:p w14:paraId="7EBB2CC5" w14:textId="77777777" w:rsidR="002A0E1F" w:rsidRPr="00203701" w:rsidRDefault="002A0E1F" w:rsidP="00291E85">
            <w:pPr>
              <w:spacing w:after="200" w:line="276" w:lineRule="auto"/>
              <w:rPr>
                <w:b/>
              </w:rPr>
            </w:pPr>
          </w:p>
        </w:tc>
        <w:tc>
          <w:tcPr>
            <w:tcW w:w="2126" w:type="dxa"/>
            <w:vMerge/>
          </w:tcPr>
          <w:p w14:paraId="6DB18729" w14:textId="77777777" w:rsidR="002A0E1F" w:rsidRPr="00203701" w:rsidRDefault="002A0E1F" w:rsidP="00291E85">
            <w:pPr>
              <w:spacing w:after="200" w:line="276" w:lineRule="auto"/>
              <w:rPr>
                <w:b/>
              </w:rPr>
            </w:pPr>
          </w:p>
        </w:tc>
      </w:tr>
      <w:tr w:rsidR="00644656" w:rsidRPr="00203701" w14:paraId="48EDA7FD" w14:textId="77777777" w:rsidTr="00751609">
        <w:trPr>
          <w:trHeight w:val="727"/>
        </w:trPr>
        <w:tc>
          <w:tcPr>
            <w:tcW w:w="1129" w:type="dxa"/>
            <w:tcMar>
              <w:top w:w="57" w:type="dxa"/>
              <w:bottom w:w="57" w:type="dxa"/>
            </w:tcMar>
          </w:tcPr>
          <w:p w14:paraId="31CD89A0" w14:textId="77777777" w:rsidR="00644656" w:rsidRPr="00794AA4" w:rsidRDefault="00644656" w:rsidP="00644656">
            <w:pPr>
              <w:rPr>
                <w:sz w:val="20"/>
                <w:szCs w:val="20"/>
              </w:rPr>
            </w:pPr>
            <w:r w:rsidRPr="00794AA4">
              <w:rPr>
                <w:sz w:val="20"/>
                <w:szCs w:val="20"/>
              </w:rPr>
              <w:t>22.2.2021</w:t>
            </w:r>
          </w:p>
        </w:tc>
        <w:tc>
          <w:tcPr>
            <w:tcW w:w="5387" w:type="dxa"/>
            <w:shd w:val="clear" w:color="auto" w:fill="auto"/>
            <w:tcMar>
              <w:top w:w="57" w:type="dxa"/>
              <w:bottom w:w="57" w:type="dxa"/>
            </w:tcMar>
          </w:tcPr>
          <w:p w14:paraId="352584CF" w14:textId="77777777" w:rsidR="00644656" w:rsidRPr="00794AA4" w:rsidRDefault="00644656" w:rsidP="00644656">
            <w:pPr>
              <w:rPr>
                <w:sz w:val="20"/>
                <w:szCs w:val="20"/>
              </w:rPr>
            </w:pPr>
            <w:r w:rsidRPr="00794AA4">
              <w:rPr>
                <w:sz w:val="20"/>
                <w:szCs w:val="20"/>
              </w:rPr>
              <w:t>Parent Survey – to ascertain pupil needs prior to returning to school and the impact of lockdown</w:t>
            </w:r>
          </w:p>
        </w:tc>
        <w:tc>
          <w:tcPr>
            <w:tcW w:w="992" w:type="dxa"/>
            <w:shd w:val="clear" w:color="auto" w:fill="auto"/>
          </w:tcPr>
          <w:p w14:paraId="7B64D030" w14:textId="77777777" w:rsidR="00644656" w:rsidRPr="00794AA4" w:rsidRDefault="00644656" w:rsidP="00644656">
            <w:pPr>
              <w:spacing w:after="200" w:line="276" w:lineRule="auto"/>
              <w:rPr>
                <w:sz w:val="20"/>
                <w:szCs w:val="20"/>
              </w:rPr>
            </w:pPr>
            <w:r>
              <w:rPr>
                <w:sz w:val="20"/>
                <w:szCs w:val="20"/>
              </w:rPr>
              <w:t>£0</w:t>
            </w:r>
          </w:p>
        </w:tc>
        <w:tc>
          <w:tcPr>
            <w:tcW w:w="992" w:type="dxa"/>
            <w:shd w:val="clear" w:color="auto" w:fill="auto"/>
          </w:tcPr>
          <w:p w14:paraId="6593BD38" w14:textId="4AEB5D23" w:rsidR="00644656" w:rsidRPr="00794AA4" w:rsidRDefault="00644656" w:rsidP="00644656">
            <w:pPr>
              <w:spacing w:after="200" w:line="276" w:lineRule="auto"/>
              <w:rPr>
                <w:sz w:val="20"/>
                <w:szCs w:val="20"/>
              </w:rPr>
            </w:pPr>
            <w:r>
              <w:rPr>
                <w:sz w:val="20"/>
                <w:szCs w:val="20"/>
              </w:rPr>
              <w:t>£0</w:t>
            </w:r>
          </w:p>
        </w:tc>
        <w:tc>
          <w:tcPr>
            <w:tcW w:w="3261" w:type="dxa"/>
          </w:tcPr>
          <w:p w14:paraId="6FCEE9E1" w14:textId="6AD5EA59" w:rsidR="00644656" w:rsidRPr="00794AA4" w:rsidRDefault="00644656" w:rsidP="00644656">
            <w:pPr>
              <w:spacing w:after="200" w:line="276" w:lineRule="auto"/>
              <w:rPr>
                <w:sz w:val="20"/>
                <w:szCs w:val="20"/>
              </w:rPr>
            </w:pPr>
            <w:r>
              <w:rPr>
                <w:sz w:val="20"/>
                <w:szCs w:val="20"/>
              </w:rPr>
              <w:t xml:space="preserve">Parents reported that pupils had engaged well with Maths but not so well with Writing. Parents also reported that whilst the school had explained new concepts well during the remote learning period, their children had not been able to work independently. </w:t>
            </w:r>
          </w:p>
        </w:tc>
        <w:tc>
          <w:tcPr>
            <w:tcW w:w="2126" w:type="dxa"/>
          </w:tcPr>
          <w:p w14:paraId="6FEF4316" w14:textId="77777777" w:rsidR="00644656" w:rsidRPr="00794AA4" w:rsidRDefault="00644656" w:rsidP="00644656">
            <w:pPr>
              <w:spacing w:after="200" w:line="276" w:lineRule="auto"/>
              <w:rPr>
                <w:sz w:val="20"/>
                <w:szCs w:val="20"/>
              </w:rPr>
            </w:pPr>
          </w:p>
        </w:tc>
      </w:tr>
      <w:tr w:rsidR="00644656" w:rsidRPr="00203701" w14:paraId="04CAF9BF" w14:textId="77777777" w:rsidTr="00751609">
        <w:trPr>
          <w:trHeight w:val="727"/>
        </w:trPr>
        <w:tc>
          <w:tcPr>
            <w:tcW w:w="1129" w:type="dxa"/>
            <w:tcMar>
              <w:top w:w="57" w:type="dxa"/>
              <w:bottom w:w="57" w:type="dxa"/>
            </w:tcMar>
          </w:tcPr>
          <w:p w14:paraId="60527EA2" w14:textId="77777777" w:rsidR="00644656" w:rsidRPr="00794AA4" w:rsidRDefault="00644656" w:rsidP="00644656">
            <w:pPr>
              <w:rPr>
                <w:sz w:val="20"/>
                <w:szCs w:val="20"/>
              </w:rPr>
            </w:pPr>
            <w:r w:rsidRPr="00794AA4">
              <w:rPr>
                <w:sz w:val="20"/>
                <w:szCs w:val="20"/>
              </w:rPr>
              <w:t>22.2.2021</w:t>
            </w:r>
          </w:p>
        </w:tc>
        <w:tc>
          <w:tcPr>
            <w:tcW w:w="5387" w:type="dxa"/>
            <w:shd w:val="clear" w:color="auto" w:fill="auto"/>
            <w:tcMar>
              <w:top w:w="57" w:type="dxa"/>
              <w:bottom w:w="57" w:type="dxa"/>
            </w:tcMar>
          </w:tcPr>
          <w:p w14:paraId="57D0F201" w14:textId="77777777" w:rsidR="00644656" w:rsidRPr="00794AA4" w:rsidRDefault="00644656" w:rsidP="00644656">
            <w:pPr>
              <w:rPr>
                <w:sz w:val="20"/>
                <w:szCs w:val="20"/>
              </w:rPr>
            </w:pPr>
            <w:r w:rsidRPr="00794AA4">
              <w:rPr>
                <w:sz w:val="20"/>
                <w:szCs w:val="20"/>
              </w:rPr>
              <w:t>Pupil Survey – to ascertain pupil needs prior to returning to school and the impact of lockdown</w:t>
            </w:r>
          </w:p>
        </w:tc>
        <w:tc>
          <w:tcPr>
            <w:tcW w:w="992" w:type="dxa"/>
            <w:shd w:val="clear" w:color="auto" w:fill="auto"/>
          </w:tcPr>
          <w:p w14:paraId="05E0F273" w14:textId="77777777" w:rsidR="00644656" w:rsidRPr="00794AA4" w:rsidRDefault="00644656" w:rsidP="00644656">
            <w:pPr>
              <w:rPr>
                <w:sz w:val="20"/>
                <w:szCs w:val="20"/>
              </w:rPr>
            </w:pPr>
            <w:r>
              <w:rPr>
                <w:sz w:val="20"/>
                <w:szCs w:val="20"/>
              </w:rPr>
              <w:t>£0</w:t>
            </w:r>
          </w:p>
        </w:tc>
        <w:tc>
          <w:tcPr>
            <w:tcW w:w="992" w:type="dxa"/>
            <w:shd w:val="clear" w:color="auto" w:fill="auto"/>
          </w:tcPr>
          <w:p w14:paraId="21C1D057" w14:textId="23FFA8F0" w:rsidR="00644656" w:rsidRPr="00794AA4" w:rsidRDefault="00644656" w:rsidP="00644656">
            <w:pPr>
              <w:rPr>
                <w:sz w:val="20"/>
                <w:szCs w:val="20"/>
              </w:rPr>
            </w:pPr>
            <w:r>
              <w:rPr>
                <w:sz w:val="20"/>
                <w:szCs w:val="20"/>
              </w:rPr>
              <w:t>£0</w:t>
            </w:r>
          </w:p>
        </w:tc>
        <w:tc>
          <w:tcPr>
            <w:tcW w:w="3261" w:type="dxa"/>
          </w:tcPr>
          <w:p w14:paraId="236253AD" w14:textId="3B681642" w:rsidR="00644656" w:rsidRPr="00794AA4" w:rsidRDefault="00644656" w:rsidP="00644656">
            <w:pPr>
              <w:rPr>
                <w:sz w:val="20"/>
                <w:szCs w:val="20"/>
              </w:rPr>
            </w:pPr>
            <w:r>
              <w:rPr>
                <w:sz w:val="18"/>
                <w:szCs w:val="18"/>
              </w:rPr>
              <w:t>Pup</w:t>
            </w:r>
            <w:r w:rsidR="00043418">
              <w:rPr>
                <w:sz w:val="18"/>
                <w:szCs w:val="18"/>
              </w:rPr>
              <w:t>i</w:t>
            </w:r>
            <w:r>
              <w:rPr>
                <w:sz w:val="18"/>
                <w:szCs w:val="18"/>
              </w:rPr>
              <w:t xml:space="preserve">ls reported that they had engaged the best with Maths during the lockdown period but not well with Writing.  Pupils also reported that they are worried about falling behind and anxious about when they will return to school.  They also reported that they had missed playing with their friends. </w:t>
            </w:r>
          </w:p>
        </w:tc>
        <w:tc>
          <w:tcPr>
            <w:tcW w:w="2126" w:type="dxa"/>
          </w:tcPr>
          <w:p w14:paraId="0E30E4EC" w14:textId="77777777" w:rsidR="00644656" w:rsidRPr="00794AA4" w:rsidRDefault="00644656" w:rsidP="00644656">
            <w:pPr>
              <w:rPr>
                <w:sz w:val="20"/>
                <w:szCs w:val="20"/>
              </w:rPr>
            </w:pPr>
          </w:p>
        </w:tc>
      </w:tr>
      <w:tr w:rsidR="00644656" w:rsidRPr="00203701" w14:paraId="6B4B4B3A" w14:textId="77777777" w:rsidTr="00751609">
        <w:trPr>
          <w:trHeight w:val="727"/>
        </w:trPr>
        <w:tc>
          <w:tcPr>
            <w:tcW w:w="1129" w:type="dxa"/>
            <w:tcMar>
              <w:top w:w="57" w:type="dxa"/>
              <w:bottom w:w="57" w:type="dxa"/>
            </w:tcMar>
          </w:tcPr>
          <w:p w14:paraId="79DBB6DA" w14:textId="77777777" w:rsidR="00644656" w:rsidRPr="00794AA4" w:rsidRDefault="00644656" w:rsidP="00644656">
            <w:pPr>
              <w:rPr>
                <w:sz w:val="20"/>
                <w:szCs w:val="20"/>
              </w:rPr>
            </w:pPr>
            <w:r>
              <w:rPr>
                <w:sz w:val="20"/>
                <w:szCs w:val="20"/>
              </w:rPr>
              <w:t>Wc 8.3.2021</w:t>
            </w:r>
          </w:p>
        </w:tc>
        <w:tc>
          <w:tcPr>
            <w:tcW w:w="5387" w:type="dxa"/>
            <w:shd w:val="clear" w:color="auto" w:fill="auto"/>
            <w:tcMar>
              <w:top w:w="57" w:type="dxa"/>
              <w:bottom w:w="57" w:type="dxa"/>
            </w:tcMar>
          </w:tcPr>
          <w:p w14:paraId="7D02B850" w14:textId="2BEF1B28" w:rsidR="00644656" w:rsidRPr="00794AA4" w:rsidRDefault="00644656" w:rsidP="00644656">
            <w:pPr>
              <w:rPr>
                <w:sz w:val="20"/>
                <w:szCs w:val="20"/>
              </w:rPr>
            </w:pPr>
            <w:r w:rsidRPr="00794AA4">
              <w:rPr>
                <w:sz w:val="20"/>
                <w:szCs w:val="20"/>
              </w:rPr>
              <w:t>Re-establish routines (classroom and whole school)</w:t>
            </w:r>
            <w:r>
              <w:rPr>
                <w:sz w:val="20"/>
                <w:szCs w:val="20"/>
              </w:rPr>
              <w:t xml:space="preserve"> – Staff to post welcome back videos on Seesaw on Friday 5</w:t>
            </w:r>
            <w:r w:rsidRPr="00644656">
              <w:rPr>
                <w:sz w:val="20"/>
                <w:szCs w:val="20"/>
                <w:vertAlign w:val="superscript"/>
              </w:rPr>
              <w:t>th</w:t>
            </w:r>
            <w:r>
              <w:rPr>
                <w:sz w:val="20"/>
                <w:szCs w:val="20"/>
              </w:rPr>
              <w:t xml:space="preserve"> March</w:t>
            </w:r>
            <w:r w:rsidR="00D52DA6">
              <w:rPr>
                <w:sz w:val="20"/>
                <w:szCs w:val="20"/>
              </w:rPr>
              <w:t>, Parent Handbook, Recovery Strategy and Risk Assessment to be emailed w/e 5</w:t>
            </w:r>
            <w:r w:rsidR="00D52DA6" w:rsidRPr="00D52DA6">
              <w:rPr>
                <w:sz w:val="20"/>
                <w:szCs w:val="20"/>
                <w:vertAlign w:val="superscript"/>
              </w:rPr>
              <w:t>th</w:t>
            </w:r>
            <w:r w:rsidR="00D52DA6">
              <w:rPr>
                <w:sz w:val="20"/>
                <w:szCs w:val="20"/>
              </w:rPr>
              <w:t xml:space="preserve"> March and uploaded to school website</w:t>
            </w:r>
          </w:p>
        </w:tc>
        <w:tc>
          <w:tcPr>
            <w:tcW w:w="992" w:type="dxa"/>
            <w:shd w:val="clear" w:color="auto" w:fill="auto"/>
          </w:tcPr>
          <w:p w14:paraId="6C65BD49" w14:textId="77777777" w:rsidR="00644656" w:rsidRPr="00794AA4" w:rsidRDefault="00644656" w:rsidP="00644656">
            <w:pPr>
              <w:rPr>
                <w:sz w:val="20"/>
                <w:szCs w:val="20"/>
              </w:rPr>
            </w:pPr>
            <w:r>
              <w:rPr>
                <w:sz w:val="20"/>
                <w:szCs w:val="20"/>
              </w:rPr>
              <w:t>£0</w:t>
            </w:r>
          </w:p>
        </w:tc>
        <w:tc>
          <w:tcPr>
            <w:tcW w:w="992" w:type="dxa"/>
            <w:shd w:val="clear" w:color="auto" w:fill="auto"/>
          </w:tcPr>
          <w:p w14:paraId="161B8CD6" w14:textId="0B4CF3C6" w:rsidR="00644656" w:rsidRPr="00794AA4" w:rsidRDefault="005C671F" w:rsidP="00644656">
            <w:pPr>
              <w:rPr>
                <w:sz w:val="20"/>
                <w:szCs w:val="20"/>
              </w:rPr>
            </w:pPr>
            <w:r>
              <w:rPr>
                <w:sz w:val="20"/>
                <w:szCs w:val="20"/>
              </w:rPr>
              <w:t>£0</w:t>
            </w:r>
          </w:p>
        </w:tc>
        <w:tc>
          <w:tcPr>
            <w:tcW w:w="3261" w:type="dxa"/>
          </w:tcPr>
          <w:p w14:paraId="39F6B633" w14:textId="1DA61922" w:rsidR="00644656" w:rsidRPr="00794AA4" w:rsidRDefault="005C671F" w:rsidP="00644656">
            <w:pPr>
              <w:rPr>
                <w:sz w:val="20"/>
                <w:szCs w:val="20"/>
              </w:rPr>
            </w:pPr>
            <w:r>
              <w:rPr>
                <w:sz w:val="20"/>
                <w:szCs w:val="20"/>
              </w:rPr>
              <w:t xml:space="preserve">Pupils settled well back into routines.  There were some friendship issues initially in UKS2 but these have now settled down. </w:t>
            </w:r>
          </w:p>
        </w:tc>
        <w:tc>
          <w:tcPr>
            <w:tcW w:w="2126" w:type="dxa"/>
          </w:tcPr>
          <w:p w14:paraId="48B88ECE" w14:textId="77777777" w:rsidR="00644656" w:rsidRPr="00794AA4" w:rsidRDefault="00644656" w:rsidP="00644656">
            <w:pPr>
              <w:rPr>
                <w:sz w:val="20"/>
                <w:szCs w:val="20"/>
              </w:rPr>
            </w:pPr>
          </w:p>
        </w:tc>
      </w:tr>
      <w:tr w:rsidR="00644656" w:rsidRPr="00203701" w14:paraId="4C7D003F" w14:textId="77777777" w:rsidTr="00751609">
        <w:trPr>
          <w:trHeight w:val="727"/>
        </w:trPr>
        <w:tc>
          <w:tcPr>
            <w:tcW w:w="1129" w:type="dxa"/>
            <w:tcMar>
              <w:top w:w="57" w:type="dxa"/>
              <w:bottom w:w="57" w:type="dxa"/>
            </w:tcMar>
          </w:tcPr>
          <w:p w14:paraId="62E3D79F" w14:textId="77777777" w:rsidR="00644656" w:rsidRDefault="00644656" w:rsidP="00644656">
            <w:pPr>
              <w:rPr>
                <w:sz w:val="20"/>
                <w:szCs w:val="20"/>
              </w:rPr>
            </w:pPr>
            <w:r>
              <w:rPr>
                <w:sz w:val="20"/>
                <w:szCs w:val="20"/>
              </w:rPr>
              <w:t>Wc</w:t>
            </w:r>
          </w:p>
          <w:p w14:paraId="64857843" w14:textId="539C0A67" w:rsidR="00644656" w:rsidRDefault="00644656" w:rsidP="00644656">
            <w:pPr>
              <w:rPr>
                <w:sz w:val="20"/>
                <w:szCs w:val="20"/>
              </w:rPr>
            </w:pPr>
            <w:r>
              <w:rPr>
                <w:sz w:val="20"/>
                <w:szCs w:val="20"/>
              </w:rPr>
              <w:t>1.3.2021</w:t>
            </w:r>
          </w:p>
        </w:tc>
        <w:tc>
          <w:tcPr>
            <w:tcW w:w="5387" w:type="dxa"/>
            <w:shd w:val="clear" w:color="auto" w:fill="auto"/>
            <w:tcMar>
              <w:top w:w="57" w:type="dxa"/>
              <w:bottom w:w="57" w:type="dxa"/>
            </w:tcMar>
          </w:tcPr>
          <w:p w14:paraId="6F638E3C" w14:textId="0B104968" w:rsidR="00644656" w:rsidRPr="00794AA4" w:rsidRDefault="00043418" w:rsidP="00644656">
            <w:pPr>
              <w:rPr>
                <w:sz w:val="20"/>
                <w:szCs w:val="20"/>
              </w:rPr>
            </w:pPr>
            <w:r>
              <w:rPr>
                <w:sz w:val="20"/>
                <w:szCs w:val="20"/>
              </w:rPr>
              <w:t>Launch of Book Vending Machine in conjunction with World Book Day (Funded by PTA)</w:t>
            </w:r>
          </w:p>
        </w:tc>
        <w:tc>
          <w:tcPr>
            <w:tcW w:w="992" w:type="dxa"/>
            <w:shd w:val="clear" w:color="auto" w:fill="auto"/>
          </w:tcPr>
          <w:p w14:paraId="59548337" w14:textId="656ACA21" w:rsidR="00644656" w:rsidRDefault="00043418" w:rsidP="00644656">
            <w:pPr>
              <w:rPr>
                <w:sz w:val="20"/>
                <w:szCs w:val="20"/>
              </w:rPr>
            </w:pPr>
            <w:r>
              <w:rPr>
                <w:sz w:val="20"/>
                <w:szCs w:val="20"/>
              </w:rPr>
              <w:t>£0</w:t>
            </w:r>
          </w:p>
        </w:tc>
        <w:tc>
          <w:tcPr>
            <w:tcW w:w="992" w:type="dxa"/>
            <w:shd w:val="clear" w:color="auto" w:fill="auto"/>
          </w:tcPr>
          <w:p w14:paraId="1A3AB2B8" w14:textId="49F5269C" w:rsidR="00644656" w:rsidRPr="00794AA4" w:rsidRDefault="005C671F" w:rsidP="00644656">
            <w:pPr>
              <w:rPr>
                <w:sz w:val="20"/>
                <w:szCs w:val="20"/>
              </w:rPr>
            </w:pPr>
            <w:r>
              <w:rPr>
                <w:sz w:val="20"/>
                <w:szCs w:val="20"/>
              </w:rPr>
              <w:t>£0</w:t>
            </w:r>
          </w:p>
        </w:tc>
        <w:tc>
          <w:tcPr>
            <w:tcW w:w="3261" w:type="dxa"/>
          </w:tcPr>
          <w:p w14:paraId="58E6F93C" w14:textId="69386F3A" w:rsidR="00644656" w:rsidRPr="00794AA4" w:rsidRDefault="005C671F" w:rsidP="00644656">
            <w:pPr>
              <w:rPr>
                <w:sz w:val="20"/>
                <w:szCs w:val="20"/>
              </w:rPr>
            </w:pPr>
            <w:r>
              <w:rPr>
                <w:sz w:val="20"/>
                <w:szCs w:val="20"/>
              </w:rPr>
              <w:t xml:space="preserve">Pupils love the vending machine and this is motivating them to read more at home. </w:t>
            </w:r>
          </w:p>
        </w:tc>
        <w:tc>
          <w:tcPr>
            <w:tcW w:w="2126" w:type="dxa"/>
          </w:tcPr>
          <w:p w14:paraId="2FF45C13" w14:textId="3493E32A" w:rsidR="00644656" w:rsidRDefault="005C671F" w:rsidP="00644656">
            <w:pPr>
              <w:rPr>
                <w:sz w:val="20"/>
                <w:szCs w:val="20"/>
              </w:rPr>
            </w:pPr>
            <w:r>
              <w:rPr>
                <w:sz w:val="20"/>
                <w:szCs w:val="20"/>
              </w:rPr>
              <w:t>Monitor reading (pupil interviews)</w:t>
            </w:r>
          </w:p>
        </w:tc>
      </w:tr>
      <w:tr w:rsidR="00644656" w:rsidRPr="00203701" w14:paraId="79AC9289" w14:textId="77777777" w:rsidTr="00751609">
        <w:trPr>
          <w:trHeight w:val="727"/>
        </w:trPr>
        <w:tc>
          <w:tcPr>
            <w:tcW w:w="1129" w:type="dxa"/>
            <w:tcMar>
              <w:top w:w="57" w:type="dxa"/>
              <w:bottom w:w="57" w:type="dxa"/>
            </w:tcMar>
          </w:tcPr>
          <w:p w14:paraId="4291DA78" w14:textId="77777777" w:rsidR="00644656" w:rsidRPr="00794AA4" w:rsidRDefault="00644656" w:rsidP="00644656">
            <w:pPr>
              <w:rPr>
                <w:sz w:val="20"/>
                <w:szCs w:val="20"/>
              </w:rPr>
            </w:pPr>
            <w:r>
              <w:rPr>
                <w:sz w:val="20"/>
                <w:szCs w:val="20"/>
              </w:rPr>
              <w:t>8.3.2021 – 26.3.2021</w:t>
            </w:r>
          </w:p>
        </w:tc>
        <w:tc>
          <w:tcPr>
            <w:tcW w:w="5387" w:type="dxa"/>
            <w:shd w:val="clear" w:color="auto" w:fill="auto"/>
            <w:tcMar>
              <w:top w:w="57" w:type="dxa"/>
              <w:bottom w:w="57" w:type="dxa"/>
            </w:tcMar>
          </w:tcPr>
          <w:p w14:paraId="707704BC" w14:textId="77777777" w:rsidR="00644656" w:rsidRPr="00794AA4" w:rsidRDefault="00644656" w:rsidP="00644656">
            <w:pPr>
              <w:rPr>
                <w:sz w:val="20"/>
                <w:szCs w:val="20"/>
              </w:rPr>
            </w:pPr>
            <w:r w:rsidRPr="00794AA4">
              <w:rPr>
                <w:sz w:val="20"/>
                <w:szCs w:val="20"/>
              </w:rPr>
              <w:t>Whole School Transition Topic for the first 3 weeks – Sytchampton Safari</w:t>
            </w:r>
          </w:p>
        </w:tc>
        <w:tc>
          <w:tcPr>
            <w:tcW w:w="992" w:type="dxa"/>
            <w:shd w:val="clear" w:color="auto" w:fill="auto"/>
          </w:tcPr>
          <w:p w14:paraId="20FD83A7" w14:textId="77777777" w:rsidR="00644656" w:rsidRPr="00794AA4" w:rsidRDefault="00644656" w:rsidP="00644656">
            <w:pPr>
              <w:rPr>
                <w:sz w:val="20"/>
                <w:szCs w:val="20"/>
              </w:rPr>
            </w:pPr>
            <w:r>
              <w:rPr>
                <w:sz w:val="20"/>
                <w:szCs w:val="20"/>
              </w:rPr>
              <w:t>£0</w:t>
            </w:r>
          </w:p>
        </w:tc>
        <w:tc>
          <w:tcPr>
            <w:tcW w:w="992" w:type="dxa"/>
            <w:shd w:val="clear" w:color="auto" w:fill="auto"/>
          </w:tcPr>
          <w:p w14:paraId="38B0721D" w14:textId="7D88BB00" w:rsidR="00644656" w:rsidRPr="00794AA4" w:rsidRDefault="005C671F" w:rsidP="00644656">
            <w:pPr>
              <w:rPr>
                <w:sz w:val="20"/>
                <w:szCs w:val="20"/>
              </w:rPr>
            </w:pPr>
            <w:r>
              <w:rPr>
                <w:sz w:val="20"/>
                <w:szCs w:val="20"/>
              </w:rPr>
              <w:t>£0</w:t>
            </w:r>
          </w:p>
        </w:tc>
        <w:tc>
          <w:tcPr>
            <w:tcW w:w="3261" w:type="dxa"/>
          </w:tcPr>
          <w:p w14:paraId="64169135" w14:textId="37550440" w:rsidR="00644656" w:rsidRPr="00794AA4" w:rsidRDefault="005C671F" w:rsidP="005C671F">
            <w:pPr>
              <w:rPr>
                <w:sz w:val="20"/>
                <w:szCs w:val="20"/>
              </w:rPr>
            </w:pPr>
            <w:r>
              <w:rPr>
                <w:sz w:val="20"/>
                <w:szCs w:val="20"/>
              </w:rPr>
              <w:t>New IT equipment was ordered (Green Screen and Animation) to give pupils an exciting purpose to their writing.   Pupils responded well to the Sytchampton Safari topic and were highly engaged.  The writing and animations/documentaries produced were high quality.</w:t>
            </w:r>
          </w:p>
        </w:tc>
        <w:tc>
          <w:tcPr>
            <w:tcW w:w="2126" w:type="dxa"/>
          </w:tcPr>
          <w:p w14:paraId="50CD93D1" w14:textId="77777777" w:rsidR="00644656" w:rsidRPr="00794AA4" w:rsidRDefault="00644656" w:rsidP="00644656">
            <w:pPr>
              <w:rPr>
                <w:sz w:val="20"/>
                <w:szCs w:val="20"/>
              </w:rPr>
            </w:pPr>
          </w:p>
        </w:tc>
      </w:tr>
      <w:tr w:rsidR="00644656" w:rsidRPr="00203701" w14:paraId="4A3AC6FD" w14:textId="77777777" w:rsidTr="00751609">
        <w:trPr>
          <w:trHeight w:val="727"/>
        </w:trPr>
        <w:tc>
          <w:tcPr>
            <w:tcW w:w="1129" w:type="dxa"/>
            <w:tcMar>
              <w:top w:w="57" w:type="dxa"/>
              <w:bottom w:w="57" w:type="dxa"/>
            </w:tcMar>
          </w:tcPr>
          <w:p w14:paraId="6C7E9B43" w14:textId="77777777" w:rsidR="00644656" w:rsidRPr="00794AA4" w:rsidRDefault="00644656" w:rsidP="00644656">
            <w:pPr>
              <w:rPr>
                <w:sz w:val="20"/>
                <w:szCs w:val="20"/>
              </w:rPr>
            </w:pPr>
            <w:r>
              <w:rPr>
                <w:sz w:val="20"/>
                <w:szCs w:val="20"/>
              </w:rPr>
              <w:t>tba</w:t>
            </w:r>
          </w:p>
        </w:tc>
        <w:tc>
          <w:tcPr>
            <w:tcW w:w="5387" w:type="dxa"/>
            <w:shd w:val="clear" w:color="auto" w:fill="auto"/>
            <w:tcMar>
              <w:top w:w="57" w:type="dxa"/>
              <w:bottom w:w="57" w:type="dxa"/>
            </w:tcMar>
          </w:tcPr>
          <w:p w14:paraId="50173F2B" w14:textId="77777777" w:rsidR="00644656" w:rsidRPr="00794AA4" w:rsidRDefault="00644656" w:rsidP="00644656">
            <w:pPr>
              <w:rPr>
                <w:sz w:val="20"/>
                <w:szCs w:val="20"/>
              </w:rPr>
            </w:pPr>
            <w:r w:rsidRPr="00794AA4">
              <w:rPr>
                <w:sz w:val="20"/>
                <w:szCs w:val="20"/>
              </w:rPr>
              <w:t>Visit from Animal Man</w:t>
            </w:r>
          </w:p>
        </w:tc>
        <w:tc>
          <w:tcPr>
            <w:tcW w:w="992" w:type="dxa"/>
            <w:shd w:val="clear" w:color="auto" w:fill="auto"/>
          </w:tcPr>
          <w:p w14:paraId="26DF28C4" w14:textId="4BAE4662" w:rsidR="00644656" w:rsidRPr="00794AA4" w:rsidRDefault="00644656" w:rsidP="00644656">
            <w:pPr>
              <w:rPr>
                <w:sz w:val="20"/>
                <w:szCs w:val="20"/>
              </w:rPr>
            </w:pPr>
            <w:r>
              <w:rPr>
                <w:sz w:val="20"/>
                <w:szCs w:val="20"/>
              </w:rPr>
              <w:t>£</w:t>
            </w:r>
            <w:r w:rsidR="005C671F">
              <w:rPr>
                <w:sz w:val="20"/>
                <w:szCs w:val="20"/>
              </w:rPr>
              <w:t>350</w:t>
            </w:r>
          </w:p>
        </w:tc>
        <w:tc>
          <w:tcPr>
            <w:tcW w:w="992" w:type="dxa"/>
            <w:shd w:val="clear" w:color="auto" w:fill="auto"/>
          </w:tcPr>
          <w:p w14:paraId="5A2BC05E" w14:textId="2395A49F" w:rsidR="00644656" w:rsidRPr="00794AA4" w:rsidRDefault="005C671F" w:rsidP="00644656">
            <w:pPr>
              <w:rPr>
                <w:sz w:val="20"/>
                <w:szCs w:val="20"/>
              </w:rPr>
            </w:pPr>
            <w:r>
              <w:rPr>
                <w:sz w:val="20"/>
                <w:szCs w:val="20"/>
              </w:rPr>
              <w:t>£350</w:t>
            </w:r>
          </w:p>
        </w:tc>
        <w:tc>
          <w:tcPr>
            <w:tcW w:w="3261" w:type="dxa"/>
          </w:tcPr>
          <w:p w14:paraId="5B7FB5D5" w14:textId="01C62D96" w:rsidR="00644656" w:rsidRPr="00794AA4" w:rsidRDefault="005C671F" w:rsidP="00644656">
            <w:pPr>
              <w:rPr>
                <w:sz w:val="20"/>
                <w:szCs w:val="20"/>
              </w:rPr>
            </w:pPr>
            <w:r>
              <w:rPr>
                <w:sz w:val="20"/>
                <w:szCs w:val="20"/>
              </w:rPr>
              <w:t xml:space="preserve">Parents and children reported that they really enjoyed this visit (Seesaw).  </w:t>
            </w:r>
          </w:p>
        </w:tc>
        <w:tc>
          <w:tcPr>
            <w:tcW w:w="2126" w:type="dxa"/>
          </w:tcPr>
          <w:p w14:paraId="4D6F847E" w14:textId="77777777" w:rsidR="00644656" w:rsidRPr="00794AA4" w:rsidRDefault="00644656" w:rsidP="00644656">
            <w:pPr>
              <w:rPr>
                <w:sz w:val="20"/>
                <w:szCs w:val="20"/>
              </w:rPr>
            </w:pPr>
          </w:p>
        </w:tc>
      </w:tr>
      <w:tr w:rsidR="00644656" w:rsidRPr="00203701" w14:paraId="7B8CC84A" w14:textId="77777777" w:rsidTr="00751609">
        <w:trPr>
          <w:trHeight w:val="727"/>
        </w:trPr>
        <w:tc>
          <w:tcPr>
            <w:tcW w:w="1129" w:type="dxa"/>
            <w:tcMar>
              <w:top w:w="57" w:type="dxa"/>
              <w:bottom w:w="57" w:type="dxa"/>
            </w:tcMar>
          </w:tcPr>
          <w:p w14:paraId="4BF0C35B" w14:textId="77777777" w:rsidR="00644656" w:rsidRPr="00794AA4" w:rsidRDefault="00644656" w:rsidP="00644656">
            <w:pPr>
              <w:rPr>
                <w:sz w:val="20"/>
                <w:szCs w:val="20"/>
              </w:rPr>
            </w:pPr>
            <w:r>
              <w:rPr>
                <w:sz w:val="20"/>
                <w:szCs w:val="20"/>
              </w:rPr>
              <w:t>tba</w:t>
            </w:r>
          </w:p>
        </w:tc>
        <w:tc>
          <w:tcPr>
            <w:tcW w:w="5387" w:type="dxa"/>
            <w:shd w:val="clear" w:color="auto" w:fill="auto"/>
            <w:tcMar>
              <w:top w:w="57" w:type="dxa"/>
              <w:bottom w:w="57" w:type="dxa"/>
            </w:tcMar>
          </w:tcPr>
          <w:p w14:paraId="6E836607" w14:textId="77777777" w:rsidR="00644656" w:rsidRPr="00794AA4" w:rsidRDefault="00644656" w:rsidP="00644656">
            <w:pPr>
              <w:rPr>
                <w:sz w:val="20"/>
                <w:szCs w:val="20"/>
              </w:rPr>
            </w:pPr>
            <w:r w:rsidRPr="00794AA4">
              <w:rPr>
                <w:sz w:val="20"/>
                <w:szCs w:val="20"/>
              </w:rPr>
              <w:t>Virtual Trips to Zoos</w:t>
            </w:r>
          </w:p>
        </w:tc>
        <w:tc>
          <w:tcPr>
            <w:tcW w:w="992" w:type="dxa"/>
            <w:shd w:val="clear" w:color="auto" w:fill="auto"/>
          </w:tcPr>
          <w:p w14:paraId="41EE10EE" w14:textId="3DC0E1D2" w:rsidR="00644656" w:rsidRPr="00794AA4" w:rsidRDefault="00644656" w:rsidP="00644656">
            <w:pPr>
              <w:rPr>
                <w:sz w:val="20"/>
                <w:szCs w:val="20"/>
              </w:rPr>
            </w:pPr>
            <w:r>
              <w:rPr>
                <w:sz w:val="20"/>
                <w:szCs w:val="20"/>
              </w:rPr>
              <w:t>£</w:t>
            </w:r>
            <w:r w:rsidR="005C671F">
              <w:rPr>
                <w:sz w:val="20"/>
                <w:szCs w:val="20"/>
              </w:rPr>
              <w:t>0</w:t>
            </w:r>
          </w:p>
        </w:tc>
        <w:tc>
          <w:tcPr>
            <w:tcW w:w="992" w:type="dxa"/>
            <w:shd w:val="clear" w:color="auto" w:fill="auto"/>
          </w:tcPr>
          <w:p w14:paraId="650C5400" w14:textId="2499DDB4" w:rsidR="00644656" w:rsidRPr="00794AA4" w:rsidRDefault="005C671F" w:rsidP="00644656">
            <w:pPr>
              <w:rPr>
                <w:sz w:val="20"/>
                <w:szCs w:val="20"/>
              </w:rPr>
            </w:pPr>
            <w:r>
              <w:rPr>
                <w:sz w:val="20"/>
                <w:szCs w:val="20"/>
              </w:rPr>
              <w:t>£0</w:t>
            </w:r>
          </w:p>
        </w:tc>
        <w:tc>
          <w:tcPr>
            <w:tcW w:w="3261" w:type="dxa"/>
          </w:tcPr>
          <w:p w14:paraId="24FF602A" w14:textId="64936F99" w:rsidR="00644656" w:rsidRPr="00794AA4" w:rsidRDefault="005C671F" w:rsidP="00644656">
            <w:pPr>
              <w:rPr>
                <w:sz w:val="20"/>
                <w:szCs w:val="20"/>
              </w:rPr>
            </w:pPr>
            <w:r>
              <w:rPr>
                <w:sz w:val="20"/>
                <w:szCs w:val="20"/>
              </w:rPr>
              <w:t>Not done</w:t>
            </w:r>
          </w:p>
        </w:tc>
        <w:tc>
          <w:tcPr>
            <w:tcW w:w="2126" w:type="dxa"/>
          </w:tcPr>
          <w:p w14:paraId="7418EEC4" w14:textId="77777777" w:rsidR="00644656" w:rsidRPr="00794AA4" w:rsidRDefault="00644656" w:rsidP="00644656">
            <w:pPr>
              <w:rPr>
                <w:sz w:val="20"/>
                <w:szCs w:val="20"/>
              </w:rPr>
            </w:pPr>
          </w:p>
        </w:tc>
      </w:tr>
      <w:tr w:rsidR="00644656" w:rsidRPr="00203701" w14:paraId="4707D44D" w14:textId="77777777" w:rsidTr="00751609">
        <w:trPr>
          <w:trHeight w:val="727"/>
        </w:trPr>
        <w:tc>
          <w:tcPr>
            <w:tcW w:w="1129" w:type="dxa"/>
            <w:tcMar>
              <w:top w:w="57" w:type="dxa"/>
              <w:bottom w:w="57" w:type="dxa"/>
            </w:tcMar>
          </w:tcPr>
          <w:p w14:paraId="62ECBF15" w14:textId="77777777" w:rsidR="00644656" w:rsidRPr="00794AA4" w:rsidRDefault="00644656" w:rsidP="00644656">
            <w:pPr>
              <w:rPr>
                <w:sz w:val="20"/>
                <w:szCs w:val="20"/>
              </w:rPr>
            </w:pPr>
            <w:r>
              <w:rPr>
                <w:sz w:val="20"/>
                <w:szCs w:val="20"/>
              </w:rPr>
              <w:t>tba</w:t>
            </w:r>
          </w:p>
        </w:tc>
        <w:tc>
          <w:tcPr>
            <w:tcW w:w="5387" w:type="dxa"/>
            <w:shd w:val="clear" w:color="auto" w:fill="auto"/>
            <w:tcMar>
              <w:top w:w="57" w:type="dxa"/>
              <w:bottom w:w="57" w:type="dxa"/>
            </w:tcMar>
          </w:tcPr>
          <w:p w14:paraId="2F6B80BE" w14:textId="77777777" w:rsidR="00644656" w:rsidRPr="00794AA4" w:rsidRDefault="00644656" w:rsidP="00644656">
            <w:pPr>
              <w:rPr>
                <w:sz w:val="20"/>
                <w:szCs w:val="20"/>
              </w:rPr>
            </w:pPr>
            <w:r w:rsidRPr="00794AA4">
              <w:rPr>
                <w:sz w:val="20"/>
                <w:szCs w:val="20"/>
              </w:rPr>
              <w:t>Safari Park Trip</w:t>
            </w:r>
          </w:p>
        </w:tc>
        <w:tc>
          <w:tcPr>
            <w:tcW w:w="992" w:type="dxa"/>
            <w:shd w:val="clear" w:color="auto" w:fill="auto"/>
          </w:tcPr>
          <w:p w14:paraId="4A36B305" w14:textId="6BDE49A6" w:rsidR="00644656" w:rsidRPr="00794AA4" w:rsidRDefault="00644656" w:rsidP="00644656">
            <w:pPr>
              <w:rPr>
                <w:sz w:val="20"/>
                <w:szCs w:val="20"/>
              </w:rPr>
            </w:pPr>
            <w:r>
              <w:rPr>
                <w:sz w:val="20"/>
                <w:szCs w:val="20"/>
              </w:rPr>
              <w:t>£</w:t>
            </w:r>
            <w:r w:rsidR="005C671F">
              <w:rPr>
                <w:sz w:val="20"/>
                <w:szCs w:val="20"/>
              </w:rPr>
              <w:t>?</w:t>
            </w:r>
          </w:p>
        </w:tc>
        <w:tc>
          <w:tcPr>
            <w:tcW w:w="992" w:type="dxa"/>
            <w:shd w:val="clear" w:color="auto" w:fill="auto"/>
          </w:tcPr>
          <w:p w14:paraId="2F7E90EC" w14:textId="22A4AC0B" w:rsidR="00644656" w:rsidRPr="00794AA4" w:rsidRDefault="005C671F" w:rsidP="00644656">
            <w:pPr>
              <w:rPr>
                <w:sz w:val="20"/>
                <w:szCs w:val="20"/>
              </w:rPr>
            </w:pPr>
            <w:r>
              <w:rPr>
                <w:sz w:val="20"/>
                <w:szCs w:val="20"/>
              </w:rPr>
              <w:t>£</w:t>
            </w:r>
          </w:p>
        </w:tc>
        <w:tc>
          <w:tcPr>
            <w:tcW w:w="3261" w:type="dxa"/>
          </w:tcPr>
          <w:p w14:paraId="258A79DD" w14:textId="2E3ED4E5" w:rsidR="00644656" w:rsidRPr="00794AA4" w:rsidRDefault="005C671F" w:rsidP="00644656">
            <w:pPr>
              <w:rPr>
                <w:sz w:val="20"/>
                <w:szCs w:val="20"/>
              </w:rPr>
            </w:pPr>
            <w:r>
              <w:rPr>
                <w:sz w:val="20"/>
                <w:szCs w:val="20"/>
              </w:rPr>
              <w:t>Booked for Friday 9</w:t>
            </w:r>
            <w:r w:rsidRPr="005C671F">
              <w:rPr>
                <w:sz w:val="20"/>
                <w:szCs w:val="20"/>
                <w:vertAlign w:val="superscript"/>
              </w:rPr>
              <w:t>th</w:t>
            </w:r>
            <w:r>
              <w:rPr>
                <w:sz w:val="20"/>
                <w:szCs w:val="20"/>
              </w:rPr>
              <w:t xml:space="preserve"> July (due to COVID restrictions we could not book this any earlier).  School may need to subsidise this for some pupils, but we do not know yet how much this will be. </w:t>
            </w:r>
          </w:p>
        </w:tc>
        <w:tc>
          <w:tcPr>
            <w:tcW w:w="2126" w:type="dxa"/>
          </w:tcPr>
          <w:p w14:paraId="4C71DBBE" w14:textId="77777777" w:rsidR="00644656" w:rsidRPr="00794AA4" w:rsidRDefault="00644656" w:rsidP="00644656">
            <w:pPr>
              <w:rPr>
                <w:sz w:val="20"/>
                <w:szCs w:val="20"/>
              </w:rPr>
            </w:pPr>
          </w:p>
        </w:tc>
      </w:tr>
      <w:tr w:rsidR="00644656" w:rsidRPr="00203701" w14:paraId="5DB68452" w14:textId="77777777" w:rsidTr="00751609">
        <w:trPr>
          <w:trHeight w:val="727"/>
        </w:trPr>
        <w:tc>
          <w:tcPr>
            <w:tcW w:w="1129" w:type="dxa"/>
            <w:tcMar>
              <w:top w:w="57" w:type="dxa"/>
              <w:bottom w:w="57" w:type="dxa"/>
            </w:tcMar>
          </w:tcPr>
          <w:p w14:paraId="1268645E" w14:textId="77777777" w:rsidR="00644656" w:rsidRPr="00794AA4" w:rsidRDefault="00644656" w:rsidP="00644656">
            <w:pPr>
              <w:rPr>
                <w:sz w:val="20"/>
                <w:szCs w:val="20"/>
              </w:rPr>
            </w:pPr>
            <w:r>
              <w:rPr>
                <w:sz w:val="20"/>
                <w:szCs w:val="20"/>
              </w:rPr>
              <w:t>tba</w:t>
            </w:r>
          </w:p>
        </w:tc>
        <w:tc>
          <w:tcPr>
            <w:tcW w:w="5387" w:type="dxa"/>
            <w:shd w:val="clear" w:color="auto" w:fill="auto"/>
            <w:tcMar>
              <w:top w:w="57" w:type="dxa"/>
              <w:bottom w:w="57" w:type="dxa"/>
            </w:tcMar>
          </w:tcPr>
          <w:p w14:paraId="49DF2E2F" w14:textId="77777777" w:rsidR="00644656" w:rsidRPr="00794AA4" w:rsidRDefault="00644656" w:rsidP="00644656">
            <w:pPr>
              <w:rPr>
                <w:sz w:val="20"/>
                <w:szCs w:val="20"/>
              </w:rPr>
            </w:pPr>
            <w:r w:rsidRPr="00794AA4">
              <w:rPr>
                <w:sz w:val="20"/>
                <w:szCs w:val="20"/>
              </w:rPr>
              <w:t>Augmented Reality</w:t>
            </w:r>
          </w:p>
        </w:tc>
        <w:tc>
          <w:tcPr>
            <w:tcW w:w="992" w:type="dxa"/>
            <w:shd w:val="clear" w:color="auto" w:fill="auto"/>
          </w:tcPr>
          <w:p w14:paraId="11FB9838" w14:textId="7CE2269A" w:rsidR="00644656" w:rsidRPr="00794AA4" w:rsidRDefault="00644656" w:rsidP="00644656">
            <w:pPr>
              <w:rPr>
                <w:sz w:val="20"/>
                <w:szCs w:val="20"/>
              </w:rPr>
            </w:pPr>
            <w:r>
              <w:rPr>
                <w:sz w:val="20"/>
                <w:szCs w:val="20"/>
              </w:rPr>
              <w:t>£</w:t>
            </w:r>
            <w:r w:rsidR="005C671F">
              <w:rPr>
                <w:sz w:val="20"/>
                <w:szCs w:val="20"/>
              </w:rPr>
              <w:t>0</w:t>
            </w:r>
          </w:p>
        </w:tc>
        <w:tc>
          <w:tcPr>
            <w:tcW w:w="992" w:type="dxa"/>
            <w:shd w:val="clear" w:color="auto" w:fill="auto"/>
          </w:tcPr>
          <w:p w14:paraId="7C0B5955" w14:textId="34B91835" w:rsidR="00644656" w:rsidRPr="00794AA4" w:rsidRDefault="005C671F" w:rsidP="00644656">
            <w:pPr>
              <w:rPr>
                <w:sz w:val="20"/>
                <w:szCs w:val="20"/>
              </w:rPr>
            </w:pPr>
            <w:r>
              <w:rPr>
                <w:sz w:val="20"/>
                <w:szCs w:val="20"/>
              </w:rPr>
              <w:t>£0</w:t>
            </w:r>
          </w:p>
        </w:tc>
        <w:tc>
          <w:tcPr>
            <w:tcW w:w="3261" w:type="dxa"/>
          </w:tcPr>
          <w:p w14:paraId="5A6F0C89" w14:textId="7B742096" w:rsidR="00644656" w:rsidRPr="00794AA4" w:rsidRDefault="005C671F" w:rsidP="00644656">
            <w:pPr>
              <w:rPr>
                <w:sz w:val="20"/>
                <w:szCs w:val="20"/>
              </w:rPr>
            </w:pPr>
            <w:r>
              <w:rPr>
                <w:sz w:val="20"/>
                <w:szCs w:val="20"/>
              </w:rPr>
              <w:t>Not done</w:t>
            </w:r>
          </w:p>
        </w:tc>
        <w:tc>
          <w:tcPr>
            <w:tcW w:w="2126" w:type="dxa"/>
          </w:tcPr>
          <w:p w14:paraId="7140CAF1" w14:textId="77777777" w:rsidR="00644656" w:rsidRPr="00794AA4" w:rsidRDefault="00644656" w:rsidP="00644656">
            <w:pPr>
              <w:rPr>
                <w:sz w:val="20"/>
                <w:szCs w:val="20"/>
              </w:rPr>
            </w:pPr>
          </w:p>
        </w:tc>
      </w:tr>
      <w:tr w:rsidR="00644656" w:rsidRPr="00203701" w14:paraId="11624D33" w14:textId="77777777" w:rsidTr="00751609">
        <w:trPr>
          <w:trHeight w:val="727"/>
        </w:trPr>
        <w:tc>
          <w:tcPr>
            <w:tcW w:w="1129" w:type="dxa"/>
            <w:tcMar>
              <w:top w:w="57" w:type="dxa"/>
              <w:bottom w:w="57" w:type="dxa"/>
            </w:tcMar>
          </w:tcPr>
          <w:p w14:paraId="3DFF38E6" w14:textId="77777777" w:rsidR="00644656" w:rsidRDefault="00644656" w:rsidP="00644656">
            <w:pPr>
              <w:rPr>
                <w:sz w:val="20"/>
                <w:szCs w:val="20"/>
              </w:rPr>
            </w:pPr>
            <w:r>
              <w:rPr>
                <w:sz w:val="20"/>
                <w:szCs w:val="20"/>
              </w:rPr>
              <w:t>9.3.2021</w:t>
            </w:r>
          </w:p>
          <w:p w14:paraId="033693BE" w14:textId="77777777" w:rsidR="00644656" w:rsidRPr="00794AA4" w:rsidRDefault="00644656" w:rsidP="00644656">
            <w:pPr>
              <w:rPr>
                <w:sz w:val="20"/>
                <w:szCs w:val="20"/>
              </w:rPr>
            </w:pPr>
            <w:r>
              <w:rPr>
                <w:sz w:val="20"/>
                <w:szCs w:val="20"/>
              </w:rPr>
              <w:t>23.3.2021</w:t>
            </w:r>
          </w:p>
        </w:tc>
        <w:tc>
          <w:tcPr>
            <w:tcW w:w="5387" w:type="dxa"/>
            <w:shd w:val="clear" w:color="auto" w:fill="auto"/>
            <w:tcMar>
              <w:top w:w="57" w:type="dxa"/>
              <w:bottom w:w="57" w:type="dxa"/>
            </w:tcMar>
          </w:tcPr>
          <w:p w14:paraId="5FCE9EBD" w14:textId="77777777" w:rsidR="00644656" w:rsidRDefault="00644656" w:rsidP="00644656">
            <w:pPr>
              <w:rPr>
                <w:sz w:val="20"/>
                <w:szCs w:val="20"/>
              </w:rPr>
            </w:pPr>
            <w:r>
              <w:rPr>
                <w:sz w:val="20"/>
                <w:szCs w:val="20"/>
              </w:rPr>
              <w:t xml:space="preserve">CPD – Purposeful Talk To Deepen Learning </w:t>
            </w:r>
          </w:p>
          <w:p w14:paraId="14AC93C7" w14:textId="77777777" w:rsidR="00644656" w:rsidRPr="00794AA4" w:rsidRDefault="00644656" w:rsidP="00644656">
            <w:pPr>
              <w:rPr>
                <w:sz w:val="20"/>
                <w:szCs w:val="20"/>
              </w:rPr>
            </w:pPr>
            <w:r w:rsidRPr="00794AA4">
              <w:rPr>
                <w:sz w:val="20"/>
                <w:szCs w:val="20"/>
              </w:rPr>
              <w:t xml:space="preserve">A high emphasis on listening and talking throughout the </w:t>
            </w:r>
            <w:r>
              <w:rPr>
                <w:sz w:val="20"/>
                <w:szCs w:val="20"/>
              </w:rPr>
              <w:t>curriculum</w:t>
            </w:r>
          </w:p>
        </w:tc>
        <w:tc>
          <w:tcPr>
            <w:tcW w:w="992" w:type="dxa"/>
            <w:shd w:val="clear" w:color="auto" w:fill="auto"/>
          </w:tcPr>
          <w:p w14:paraId="3BADFEFA" w14:textId="56D77C80" w:rsidR="00644656" w:rsidRPr="00794AA4" w:rsidRDefault="00644656" w:rsidP="00644656">
            <w:pPr>
              <w:rPr>
                <w:sz w:val="20"/>
                <w:szCs w:val="20"/>
              </w:rPr>
            </w:pPr>
            <w:r>
              <w:rPr>
                <w:sz w:val="20"/>
                <w:szCs w:val="20"/>
              </w:rPr>
              <w:t>£</w:t>
            </w:r>
            <w:r w:rsidR="005C671F">
              <w:rPr>
                <w:sz w:val="20"/>
                <w:szCs w:val="20"/>
              </w:rPr>
              <w:t>100</w:t>
            </w:r>
          </w:p>
        </w:tc>
        <w:tc>
          <w:tcPr>
            <w:tcW w:w="992" w:type="dxa"/>
            <w:shd w:val="clear" w:color="auto" w:fill="auto"/>
          </w:tcPr>
          <w:p w14:paraId="1D1B93D1" w14:textId="77667848" w:rsidR="00644656" w:rsidRPr="00794AA4" w:rsidRDefault="005C671F" w:rsidP="00644656">
            <w:pPr>
              <w:rPr>
                <w:sz w:val="20"/>
                <w:szCs w:val="20"/>
              </w:rPr>
            </w:pPr>
            <w:r>
              <w:rPr>
                <w:sz w:val="20"/>
                <w:szCs w:val="20"/>
              </w:rPr>
              <w:t>£100</w:t>
            </w:r>
          </w:p>
        </w:tc>
        <w:tc>
          <w:tcPr>
            <w:tcW w:w="3261" w:type="dxa"/>
          </w:tcPr>
          <w:p w14:paraId="460267FB" w14:textId="28806CAE" w:rsidR="00644656" w:rsidRPr="00794AA4" w:rsidRDefault="005C671F" w:rsidP="00644656">
            <w:pPr>
              <w:rPr>
                <w:sz w:val="20"/>
                <w:szCs w:val="20"/>
              </w:rPr>
            </w:pPr>
            <w:r>
              <w:rPr>
                <w:sz w:val="20"/>
                <w:szCs w:val="20"/>
              </w:rPr>
              <w:t xml:space="preserve">All teaching staff took part in these sessions and have identified some strategies for use in class.  </w:t>
            </w:r>
          </w:p>
        </w:tc>
        <w:tc>
          <w:tcPr>
            <w:tcW w:w="2126" w:type="dxa"/>
          </w:tcPr>
          <w:p w14:paraId="655BE4B8" w14:textId="2CBD2085" w:rsidR="00644656" w:rsidRPr="00794AA4" w:rsidRDefault="005C671F" w:rsidP="00644656">
            <w:pPr>
              <w:rPr>
                <w:sz w:val="20"/>
                <w:szCs w:val="20"/>
              </w:rPr>
            </w:pPr>
            <w:r>
              <w:rPr>
                <w:sz w:val="20"/>
                <w:szCs w:val="20"/>
              </w:rPr>
              <w:t xml:space="preserve">School to develop a Whole School Vocabulary Spine and pedagogical approach for teaching vocabulary. </w:t>
            </w:r>
          </w:p>
        </w:tc>
      </w:tr>
      <w:tr w:rsidR="00644656" w:rsidRPr="00203701" w14:paraId="6333902C" w14:textId="77777777" w:rsidTr="00751609">
        <w:trPr>
          <w:trHeight w:val="727"/>
        </w:trPr>
        <w:tc>
          <w:tcPr>
            <w:tcW w:w="1129" w:type="dxa"/>
            <w:tcMar>
              <w:top w:w="57" w:type="dxa"/>
              <w:bottom w:w="57" w:type="dxa"/>
            </w:tcMar>
          </w:tcPr>
          <w:p w14:paraId="033855A7" w14:textId="77777777" w:rsidR="00644656" w:rsidRPr="00794AA4" w:rsidRDefault="00644656" w:rsidP="00644656">
            <w:pPr>
              <w:rPr>
                <w:sz w:val="20"/>
                <w:szCs w:val="20"/>
              </w:rPr>
            </w:pPr>
            <w:r>
              <w:rPr>
                <w:sz w:val="20"/>
                <w:szCs w:val="20"/>
              </w:rPr>
              <w:t>8.3.2021 – 26.3.2021</w:t>
            </w:r>
          </w:p>
        </w:tc>
        <w:tc>
          <w:tcPr>
            <w:tcW w:w="5387" w:type="dxa"/>
            <w:shd w:val="clear" w:color="auto" w:fill="auto"/>
            <w:tcMar>
              <w:top w:w="57" w:type="dxa"/>
              <w:bottom w:w="57" w:type="dxa"/>
            </w:tcMar>
          </w:tcPr>
          <w:p w14:paraId="233A9D05" w14:textId="77777777" w:rsidR="00644656" w:rsidRPr="00794AA4" w:rsidRDefault="00644656" w:rsidP="00644656">
            <w:pPr>
              <w:rPr>
                <w:sz w:val="20"/>
                <w:szCs w:val="20"/>
              </w:rPr>
            </w:pPr>
            <w:r w:rsidRPr="00794AA4">
              <w:rPr>
                <w:sz w:val="20"/>
                <w:szCs w:val="20"/>
              </w:rPr>
              <w:t xml:space="preserve">Literacy Sequences – 3 week sequences with a purposeful outcome based upon the read/write/perform approach where the outcome will be some form of performance or presentation.  School to purchase sequences for all year groups (with the exception of Reception). </w:t>
            </w:r>
          </w:p>
        </w:tc>
        <w:tc>
          <w:tcPr>
            <w:tcW w:w="992" w:type="dxa"/>
            <w:shd w:val="clear" w:color="auto" w:fill="auto"/>
          </w:tcPr>
          <w:p w14:paraId="1AA688E3" w14:textId="77777777" w:rsidR="00644656" w:rsidRPr="00794AA4" w:rsidRDefault="00644656" w:rsidP="00644656">
            <w:pPr>
              <w:rPr>
                <w:sz w:val="20"/>
                <w:szCs w:val="20"/>
              </w:rPr>
            </w:pPr>
            <w:r>
              <w:rPr>
                <w:sz w:val="20"/>
                <w:szCs w:val="20"/>
              </w:rPr>
              <w:t>£30</w:t>
            </w:r>
          </w:p>
        </w:tc>
        <w:tc>
          <w:tcPr>
            <w:tcW w:w="992" w:type="dxa"/>
            <w:shd w:val="clear" w:color="auto" w:fill="auto"/>
          </w:tcPr>
          <w:p w14:paraId="01DE1C33" w14:textId="39209B78" w:rsidR="00644656" w:rsidRPr="00794AA4" w:rsidRDefault="005C671F" w:rsidP="00644656">
            <w:pPr>
              <w:rPr>
                <w:sz w:val="20"/>
                <w:szCs w:val="20"/>
              </w:rPr>
            </w:pPr>
            <w:r>
              <w:rPr>
                <w:sz w:val="20"/>
                <w:szCs w:val="20"/>
              </w:rPr>
              <w:t>£30</w:t>
            </w:r>
          </w:p>
        </w:tc>
        <w:tc>
          <w:tcPr>
            <w:tcW w:w="3261" w:type="dxa"/>
          </w:tcPr>
          <w:p w14:paraId="40EC78B0" w14:textId="14F78C44" w:rsidR="00644656" w:rsidRPr="00794AA4" w:rsidRDefault="005C671F" w:rsidP="00644656">
            <w:pPr>
              <w:rPr>
                <w:sz w:val="20"/>
                <w:szCs w:val="20"/>
              </w:rPr>
            </w:pPr>
            <w:r>
              <w:rPr>
                <w:sz w:val="20"/>
                <w:szCs w:val="20"/>
              </w:rPr>
              <w:t>These sequences supported learning in the first half term of the Summer, giving pupils a purposeful outcome for their writing.  Each clas</w:t>
            </w:r>
            <w:r w:rsidR="0028523E">
              <w:rPr>
                <w:sz w:val="20"/>
                <w:szCs w:val="20"/>
              </w:rPr>
              <w:t>s produced either a documentary or</w:t>
            </w:r>
            <w:r>
              <w:rPr>
                <w:sz w:val="20"/>
                <w:szCs w:val="20"/>
              </w:rPr>
              <w:t xml:space="preserve"> </w:t>
            </w:r>
            <w:r w:rsidR="0028523E">
              <w:rPr>
                <w:sz w:val="20"/>
                <w:szCs w:val="20"/>
              </w:rPr>
              <w:t>stop frame animation.  Teachers reported high levels of engagement for all pupils.  Stamina for writing has now improved in all year groups compared to when pupils returned (see Writing Progress Monitoring).</w:t>
            </w:r>
          </w:p>
        </w:tc>
        <w:tc>
          <w:tcPr>
            <w:tcW w:w="2126" w:type="dxa"/>
          </w:tcPr>
          <w:p w14:paraId="4ADEDF91" w14:textId="77777777" w:rsidR="00644656" w:rsidRPr="00794AA4" w:rsidRDefault="00644656" w:rsidP="00644656">
            <w:pPr>
              <w:rPr>
                <w:sz w:val="20"/>
                <w:szCs w:val="20"/>
              </w:rPr>
            </w:pPr>
          </w:p>
        </w:tc>
      </w:tr>
      <w:tr w:rsidR="00644656" w:rsidRPr="00203701" w14:paraId="12ED24C6" w14:textId="77777777" w:rsidTr="00751609">
        <w:trPr>
          <w:trHeight w:val="727"/>
        </w:trPr>
        <w:tc>
          <w:tcPr>
            <w:tcW w:w="1129" w:type="dxa"/>
            <w:tcMar>
              <w:top w:w="57" w:type="dxa"/>
              <w:bottom w:w="57" w:type="dxa"/>
            </w:tcMar>
          </w:tcPr>
          <w:p w14:paraId="4C2EC14C" w14:textId="4AE37B85" w:rsidR="00644656" w:rsidRPr="00794AA4" w:rsidRDefault="0028523E" w:rsidP="00644656">
            <w:pPr>
              <w:rPr>
                <w:sz w:val="20"/>
                <w:szCs w:val="20"/>
              </w:rPr>
            </w:pPr>
            <w:r>
              <w:rPr>
                <w:sz w:val="20"/>
                <w:szCs w:val="20"/>
              </w:rPr>
              <w:t>March 2021</w:t>
            </w:r>
          </w:p>
        </w:tc>
        <w:tc>
          <w:tcPr>
            <w:tcW w:w="5387" w:type="dxa"/>
            <w:shd w:val="clear" w:color="auto" w:fill="auto"/>
            <w:tcMar>
              <w:top w:w="57" w:type="dxa"/>
              <w:bottom w:w="57" w:type="dxa"/>
            </w:tcMar>
          </w:tcPr>
          <w:p w14:paraId="38BA6E3B" w14:textId="77777777" w:rsidR="00644656" w:rsidRPr="00794AA4" w:rsidRDefault="00644656" w:rsidP="00644656">
            <w:pPr>
              <w:rPr>
                <w:sz w:val="20"/>
                <w:szCs w:val="20"/>
              </w:rPr>
            </w:pPr>
            <w:r w:rsidRPr="00794AA4">
              <w:rPr>
                <w:sz w:val="20"/>
                <w:szCs w:val="20"/>
              </w:rPr>
              <w:t>Create Recording Studio in School with Green Screen Facilities</w:t>
            </w:r>
          </w:p>
        </w:tc>
        <w:tc>
          <w:tcPr>
            <w:tcW w:w="992" w:type="dxa"/>
            <w:shd w:val="clear" w:color="auto" w:fill="auto"/>
          </w:tcPr>
          <w:p w14:paraId="63239D4E" w14:textId="3BE5C9A0" w:rsidR="00644656" w:rsidRPr="00794AA4" w:rsidRDefault="00644656" w:rsidP="00644656">
            <w:pPr>
              <w:rPr>
                <w:sz w:val="20"/>
                <w:szCs w:val="20"/>
              </w:rPr>
            </w:pPr>
            <w:r>
              <w:rPr>
                <w:sz w:val="20"/>
                <w:szCs w:val="20"/>
              </w:rPr>
              <w:t>£</w:t>
            </w:r>
            <w:r w:rsidR="0028523E">
              <w:rPr>
                <w:sz w:val="20"/>
                <w:szCs w:val="20"/>
              </w:rPr>
              <w:t>See above</w:t>
            </w:r>
          </w:p>
        </w:tc>
        <w:tc>
          <w:tcPr>
            <w:tcW w:w="992" w:type="dxa"/>
            <w:shd w:val="clear" w:color="auto" w:fill="auto"/>
          </w:tcPr>
          <w:p w14:paraId="6856AB4D" w14:textId="594543E8" w:rsidR="00644656" w:rsidRPr="00794AA4" w:rsidRDefault="0028523E" w:rsidP="00644656">
            <w:pPr>
              <w:rPr>
                <w:sz w:val="20"/>
                <w:szCs w:val="20"/>
              </w:rPr>
            </w:pPr>
            <w:r>
              <w:rPr>
                <w:sz w:val="20"/>
                <w:szCs w:val="20"/>
              </w:rPr>
              <w:t>£See above</w:t>
            </w:r>
          </w:p>
        </w:tc>
        <w:tc>
          <w:tcPr>
            <w:tcW w:w="3261" w:type="dxa"/>
          </w:tcPr>
          <w:p w14:paraId="5FF68D60" w14:textId="54734310" w:rsidR="00644656" w:rsidRPr="00794AA4" w:rsidRDefault="0028523E" w:rsidP="00644656">
            <w:pPr>
              <w:rPr>
                <w:sz w:val="20"/>
                <w:szCs w:val="20"/>
              </w:rPr>
            </w:pPr>
            <w:r>
              <w:rPr>
                <w:sz w:val="20"/>
                <w:szCs w:val="20"/>
              </w:rPr>
              <w:t xml:space="preserve">Equipment </w:t>
            </w:r>
            <w:r w:rsidR="00644656">
              <w:rPr>
                <w:sz w:val="20"/>
                <w:szCs w:val="20"/>
              </w:rPr>
              <w:t>arrive</w:t>
            </w:r>
            <w:r>
              <w:rPr>
                <w:sz w:val="20"/>
                <w:szCs w:val="20"/>
              </w:rPr>
              <w:t>d</w:t>
            </w:r>
            <w:r w:rsidR="00644656">
              <w:rPr>
                <w:sz w:val="20"/>
                <w:szCs w:val="20"/>
              </w:rPr>
              <w:t xml:space="preserve"> w/e 5</w:t>
            </w:r>
            <w:r w:rsidR="00644656" w:rsidRPr="00644656">
              <w:rPr>
                <w:sz w:val="20"/>
                <w:szCs w:val="20"/>
                <w:vertAlign w:val="superscript"/>
              </w:rPr>
              <w:t>th</w:t>
            </w:r>
            <w:r w:rsidR="00644656">
              <w:rPr>
                <w:sz w:val="20"/>
                <w:szCs w:val="20"/>
              </w:rPr>
              <w:t xml:space="preserve"> March</w:t>
            </w:r>
            <w:r>
              <w:rPr>
                <w:sz w:val="20"/>
                <w:szCs w:val="20"/>
              </w:rPr>
              <w:t xml:space="preserve"> and staff all trained to use.  </w:t>
            </w:r>
          </w:p>
        </w:tc>
        <w:tc>
          <w:tcPr>
            <w:tcW w:w="2126" w:type="dxa"/>
          </w:tcPr>
          <w:p w14:paraId="109A8501" w14:textId="4EBBAD4D" w:rsidR="00644656" w:rsidRPr="00794AA4" w:rsidRDefault="00644656" w:rsidP="00644656">
            <w:pPr>
              <w:rPr>
                <w:sz w:val="20"/>
                <w:szCs w:val="20"/>
              </w:rPr>
            </w:pPr>
          </w:p>
        </w:tc>
      </w:tr>
      <w:tr w:rsidR="00644656" w:rsidRPr="00203701" w14:paraId="32275346" w14:textId="77777777" w:rsidTr="00751609">
        <w:trPr>
          <w:trHeight w:val="727"/>
        </w:trPr>
        <w:tc>
          <w:tcPr>
            <w:tcW w:w="1129" w:type="dxa"/>
            <w:tcMar>
              <w:top w:w="57" w:type="dxa"/>
              <w:bottom w:w="57" w:type="dxa"/>
            </w:tcMar>
          </w:tcPr>
          <w:p w14:paraId="2EA87641" w14:textId="4D389150" w:rsidR="00644656" w:rsidRPr="00794AA4" w:rsidRDefault="0028523E" w:rsidP="00644656">
            <w:pPr>
              <w:rPr>
                <w:sz w:val="20"/>
                <w:szCs w:val="20"/>
              </w:rPr>
            </w:pPr>
            <w:r>
              <w:rPr>
                <w:sz w:val="20"/>
                <w:szCs w:val="20"/>
              </w:rPr>
              <w:t>March 2021</w:t>
            </w:r>
          </w:p>
        </w:tc>
        <w:tc>
          <w:tcPr>
            <w:tcW w:w="5387" w:type="dxa"/>
            <w:shd w:val="clear" w:color="auto" w:fill="auto"/>
            <w:tcMar>
              <w:top w:w="57" w:type="dxa"/>
              <w:bottom w:w="57" w:type="dxa"/>
            </w:tcMar>
          </w:tcPr>
          <w:p w14:paraId="0FCD698B" w14:textId="77777777" w:rsidR="00644656" w:rsidRPr="00794AA4" w:rsidRDefault="00644656" w:rsidP="00644656">
            <w:pPr>
              <w:rPr>
                <w:sz w:val="20"/>
                <w:szCs w:val="20"/>
              </w:rPr>
            </w:pPr>
            <w:r w:rsidRPr="00794AA4">
              <w:rPr>
                <w:sz w:val="20"/>
                <w:szCs w:val="20"/>
              </w:rPr>
              <w:t>Purchase Zu 3D animation software and webcams for recording</w:t>
            </w:r>
          </w:p>
        </w:tc>
        <w:tc>
          <w:tcPr>
            <w:tcW w:w="992" w:type="dxa"/>
            <w:shd w:val="clear" w:color="auto" w:fill="auto"/>
          </w:tcPr>
          <w:p w14:paraId="5656A960" w14:textId="188FDDB2" w:rsidR="00644656" w:rsidRPr="00794AA4" w:rsidRDefault="00644656" w:rsidP="00644656">
            <w:pPr>
              <w:rPr>
                <w:sz w:val="20"/>
                <w:szCs w:val="20"/>
              </w:rPr>
            </w:pPr>
            <w:r>
              <w:rPr>
                <w:sz w:val="20"/>
                <w:szCs w:val="20"/>
              </w:rPr>
              <w:t>£</w:t>
            </w:r>
            <w:r w:rsidR="0028523E">
              <w:rPr>
                <w:sz w:val="20"/>
                <w:szCs w:val="20"/>
              </w:rPr>
              <w:t>See above</w:t>
            </w:r>
          </w:p>
        </w:tc>
        <w:tc>
          <w:tcPr>
            <w:tcW w:w="992" w:type="dxa"/>
            <w:shd w:val="clear" w:color="auto" w:fill="auto"/>
          </w:tcPr>
          <w:p w14:paraId="55ACA456" w14:textId="5E0B4B7A" w:rsidR="00644656" w:rsidRPr="00794AA4" w:rsidRDefault="0028523E" w:rsidP="00644656">
            <w:pPr>
              <w:rPr>
                <w:sz w:val="20"/>
                <w:szCs w:val="20"/>
              </w:rPr>
            </w:pPr>
            <w:r>
              <w:rPr>
                <w:sz w:val="20"/>
                <w:szCs w:val="20"/>
              </w:rPr>
              <w:t>£See above</w:t>
            </w:r>
          </w:p>
        </w:tc>
        <w:tc>
          <w:tcPr>
            <w:tcW w:w="3261" w:type="dxa"/>
          </w:tcPr>
          <w:p w14:paraId="292AA84A" w14:textId="77777777" w:rsidR="00644656" w:rsidRDefault="00644656" w:rsidP="00644656">
            <w:pPr>
              <w:rPr>
                <w:sz w:val="20"/>
                <w:szCs w:val="20"/>
              </w:rPr>
            </w:pPr>
            <w:r>
              <w:rPr>
                <w:sz w:val="20"/>
                <w:szCs w:val="20"/>
              </w:rPr>
              <w:t>Licence has been purchased</w:t>
            </w:r>
          </w:p>
          <w:p w14:paraId="5B2956A0" w14:textId="15DA4153" w:rsidR="00644656" w:rsidRPr="00794AA4" w:rsidRDefault="0028523E" w:rsidP="00644656">
            <w:pPr>
              <w:rPr>
                <w:sz w:val="20"/>
                <w:szCs w:val="20"/>
              </w:rPr>
            </w:pPr>
            <w:r>
              <w:rPr>
                <w:sz w:val="20"/>
                <w:szCs w:val="20"/>
              </w:rPr>
              <w:t>Equipment arrived</w:t>
            </w:r>
            <w:r w:rsidR="00644656">
              <w:rPr>
                <w:sz w:val="20"/>
                <w:szCs w:val="20"/>
              </w:rPr>
              <w:t xml:space="preserve"> w/e 5</w:t>
            </w:r>
            <w:r w:rsidR="00644656" w:rsidRPr="00644656">
              <w:rPr>
                <w:sz w:val="20"/>
                <w:szCs w:val="20"/>
                <w:vertAlign w:val="superscript"/>
              </w:rPr>
              <w:t>th</w:t>
            </w:r>
            <w:r w:rsidR="00644656">
              <w:rPr>
                <w:sz w:val="20"/>
                <w:szCs w:val="20"/>
              </w:rPr>
              <w:t xml:space="preserve"> March</w:t>
            </w:r>
            <w:r>
              <w:rPr>
                <w:sz w:val="20"/>
                <w:szCs w:val="20"/>
              </w:rPr>
              <w:t>.  Zu 3D now installed in all computers across the school and staff have had CPD.</w:t>
            </w:r>
          </w:p>
        </w:tc>
        <w:tc>
          <w:tcPr>
            <w:tcW w:w="2126" w:type="dxa"/>
          </w:tcPr>
          <w:p w14:paraId="5BED1ABB" w14:textId="29814EFB" w:rsidR="00644656" w:rsidRPr="00794AA4" w:rsidRDefault="00644656" w:rsidP="00644656">
            <w:pPr>
              <w:rPr>
                <w:sz w:val="20"/>
                <w:szCs w:val="20"/>
              </w:rPr>
            </w:pPr>
          </w:p>
        </w:tc>
      </w:tr>
      <w:tr w:rsidR="00644656" w:rsidRPr="00203701" w14:paraId="7DE5E8FF" w14:textId="77777777" w:rsidTr="00751609">
        <w:trPr>
          <w:trHeight w:val="727"/>
        </w:trPr>
        <w:tc>
          <w:tcPr>
            <w:tcW w:w="1129" w:type="dxa"/>
            <w:tcMar>
              <w:top w:w="57" w:type="dxa"/>
              <w:bottom w:w="57" w:type="dxa"/>
            </w:tcMar>
          </w:tcPr>
          <w:p w14:paraId="29B26804" w14:textId="77777777" w:rsidR="00644656" w:rsidRPr="00794AA4" w:rsidRDefault="00644656" w:rsidP="00644656">
            <w:pPr>
              <w:rPr>
                <w:sz w:val="20"/>
                <w:szCs w:val="20"/>
              </w:rPr>
            </w:pPr>
          </w:p>
        </w:tc>
        <w:tc>
          <w:tcPr>
            <w:tcW w:w="5387" w:type="dxa"/>
            <w:shd w:val="clear" w:color="auto" w:fill="auto"/>
            <w:tcMar>
              <w:top w:w="57" w:type="dxa"/>
              <w:bottom w:w="57" w:type="dxa"/>
            </w:tcMar>
          </w:tcPr>
          <w:p w14:paraId="3C4D3526" w14:textId="77777777" w:rsidR="00644656" w:rsidRPr="00794AA4" w:rsidRDefault="00644656" w:rsidP="00644656">
            <w:pPr>
              <w:rPr>
                <w:sz w:val="20"/>
                <w:szCs w:val="20"/>
              </w:rPr>
            </w:pPr>
            <w:r w:rsidRPr="00794AA4">
              <w:rPr>
                <w:sz w:val="20"/>
                <w:szCs w:val="20"/>
              </w:rPr>
              <w:t xml:space="preserve">Create Whole School Sytchampton Safari event </w:t>
            </w:r>
          </w:p>
        </w:tc>
        <w:tc>
          <w:tcPr>
            <w:tcW w:w="992" w:type="dxa"/>
            <w:shd w:val="clear" w:color="auto" w:fill="auto"/>
          </w:tcPr>
          <w:p w14:paraId="78FCC885" w14:textId="77777777" w:rsidR="00644656" w:rsidRPr="00794AA4" w:rsidRDefault="00644656" w:rsidP="00644656">
            <w:pPr>
              <w:rPr>
                <w:sz w:val="20"/>
                <w:szCs w:val="20"/>
              </w:rPr>
            </w:pPr>
            <w:r>
              <w:rPr>
                <w:sz w:val="20"/>
                <w:szCs w:val="20"/>
              </w:rPr>
              <w:t>£</w:t>
            </w:r>
          </w:p>
        </w:tc>
        <w:tc>
          <w:tcPr>
            <w:tcW w:w="992" w:type="dxa"/>
            <w:shd w:val="clear" w:color="auto" w:fill="auto"/>
          </w:tcPr>
          <w:p w14:paraId="14A58EBB" w14:textId="77777777" w:rsidR="00644656" w:rsidRPr="00794AA4" w:rsidRDefault="00644656" w:rsidP="00644656">
            <w:pPr>
              <w:rPr>
                <w:sz w:val="20"/>
                <w:szCs w:val="20"/>
              </w:rPr>
            </w:pPr>
          </w:p>
        </w:tc>
        <w:tc>
          <w:tcPr>
            <w:tcW w:w="3261" w:type="dxa"/>
          </w:tcPr>
          <w:p w14:paraId="2E614B84" w14:textId="784409EA" w:rsidR="00644656" w:rsidRPr="00794AA4" w:rsidRDefault="0028523E" w:rsidP="00644656">
            <w:pPr>
              <w:rPr>
                <w:sz w:val="20"/>
                <w:szCs w:val="20"/>
              </w:rPr>
            </w:pPr>
            <w:r>
              <w:rPr>
                <w:sz w:val="20"/>
                <w:szCs w:val="20"/>
              </w:rPr>
              <w:t>Not facilitated due to COVID restrictions</w:t>
            </w:r>
          </w:p>
        </w:tc>
        <w:tc>
          <w:tcPr>
            <w:tcW w:w="2126" w:type="dxa"/>
          </w:tcPr>
          <w:p w14:paraId="659AC78A" w14:textId="77777777" w:rsidR="00644656" w:rsidRPr="00794AA4" w:rsidRDefault="00644656" w:rsidP="00644656">
            <w:pPr>
              <w:rPr>
                <w:sz w:val="20"/>
                <w:szCs w:val="20"/>
              </w:rPr>
            </w:pPr>
          </w:p>
        </w:tc>
      </w:tr>
      <w:tr w:rsidR="00644656" w:rsidRPr="00203701" w14:paraId="640461E8" w14:textId="77777777" w:rsidTr="00751609">
        <w:trPr>
          <w:trHeight w:hRule="exact" w:val="745"/>
        </w:trPr>
        <w:tc>
          <w:tcPr>
            <w:tcW w:w="6516" w:type="dxa"/>
            <w:gridSpan w:val="2"/>
            <w:tcMar>
              <w:top w:w="57" w:type="dxa"/>
              <w:bottom w:w="57" w:type="dxa"/>
            </w:tcMar>
          </w:tcPr>
          <w:p w14:paraId="7828861B" w14:textId="77777777" w:rsidR="00644656" w:rsidRPr="00203701" w:rsidRDefault="00644656" w:rsidP="00644656">
            <w:pPr>
              <w:spacing w:after="200" w:line="276" w:lineRule="auto"/>
              <w:rPr>
                <w:b/>
              </w:rPr>
            </w:pPr>
            <w:r w:rsidRPr="00203701">
              <w:rPr>
                <w:b/>
              </w:rPr>
              <w:t>Total Expenditure:</w:t>
            </w:r>
          </w:p>
        </w:tc>
        <w:tc>
          <w:tcPr>
            <w:tcW w:w="992" w:type="dxa"/>
          </w:tcPr>
          <w:p w14:paraId="45ADA33C" w14:textId="70CACF04" w:rsidR="00644656" w:rsidRPr="00F5509B" w:rsidRDefault="0028523E" w:rsidP="00644656">
            <w:pPr>
              <w:spacing w:after="200" w:line="276" w:lineRule="auto"/>
            </w:pPr>
            <w:r>
              <w:t>£480</w:t>
            </w:r>
          </w:p>
        </w:tc>
        <w:tc>
          <w:tcPr>
            <w:tcW w:w="992" w:type="dxa"/>
          </w:tcPr>
          <w:p w14:paraId="315BFE27" w14:textId="3FF3DF44" w:rsidR="00644656" w:rsidRPr="00203701" w:rsidRDefault="0028523E" w:rsidP="00644656">
            <w:pPr>
              <w:spacing w:after="200" w:line="276" w:lineRule="auto"/>
            </w:pPr>
            <w:r>
              <w:t>£480</w:t>
            </w:r>
          </w:p>
        </w:tc>
        <w:tc>
          <w:tcPr>
            <w:tcW w:w="5387" w:type="dxa"/>
            <w:gridSpan w:val="2"/>
          </w:tcPr>
          <w:p w14:paraId="3131F157" w14:textId="77777777" w:rsidR="00644656" w:rsidRPr="00203701" w:rsidRDefault="00644656" w:rsidP="00644656">
            <w:pPr>
              <w:spacing w:after="200" w:line="276" w:lineRule="auto"/>
            </w:pPr>
          </w:p>
        </w:tc>
      </w:tr>
    </w:tbl>
    <w:p w14:paraId="172CF02E" w14:textId="77777777" w:rsidR="00406743" w:rsidRDefault="00406743" w:rsidP="0025760B"/>
    <w:p w14:paraId="3206C198" w14:textId="77777777" w:rsidR="00406743" w:rsidRDefault="00406743" w:rsidP="0025760B"/>
    <w:p w14:paraId="483DB67D" w14:textId="77777777" w:rsidR="00406743" w:rsidRDefault="00406743" w:rsidP="0025760B"/>
    <w:p w14:paraId="028EC430" w14:textId="77777777" w:rsidR="00406743" w:rsidRDefault="00406743" w:rsidP="0025760B"/>
    <w:p w14:paraId="3A0912B2" w14:textId="75803B39" w:rsidR="00406743" w:rsidRDefault="00406743" w:rsidP="0025760B"/>
    <w:tbl>
      <w:tblPr>
        <w:tblStyle w:val="TableGrid"/>
        <w:tblW w:w="13887" w:type="dxa"/>
        <w:tblLayout w:type="fixed"/>
        <w:tblLook w:val="04A0" w:firstRow="1" w:lastRow="0" w:firstColumn="1" w:lastColumn="0" w:noHBand="0" w:noVBand="1"/>
      </w:tblPr>
      <w:tblGrid>
        <w:gridCol w:w="1129"/>
        <w:gridCol w:w="5387"/>
        <w:gridCol w:w="992"/>
        <w:gridCol w:w="992"/>
        <w:gridCol w:w="3261"/>
        <w:gridCol w:w="2126"/>
      </w:tblGrid>
      <w:tr w:rsidR="002A0E1F" w:rsidRPr="00203701" w14:paraId="0663FFA4" w14:textId="77777777" w:rsidTr="00291E85">
        <w:tc>
          <w:tcPr>
            <w:tcW w:w="13887" w:type="dxa"/>
            <w:gridSpan w:val="6"/>
            <w:shd w:val="clear" w:color="auto" w:fill="A6A6A6" w:themeFill="background1" w:themeFillShade="A6"/>
            <w:tcMar>
              <w:top w:w="57" w:type="dxa"/>
              <w:bottom w:w="57" w:type="dxa"/>
            </w:tcMar>
          </w:tcPr>
          <w:p w14:paraId="061FA0AF" w14:textId="77777777" w:rsidR="002A0E1F" w:rsidRPr="002A0E1F" w:rsidRDefault="002A0E1F" w:rsidP="00291E85">
            <w:pPr>
              <w:outlineLvl w:val="0"/>
              <w:rPr>
                <w:rFonts w:cstheme="minorHAnsi"/>
                <w:b/>
                <w:sz w:val="24"/>
                <w:szCs w:val="24"/>
              </w:rPr>
            </w:pPr>
            <w:bookmarkStart w:id="14" w:name="_Toc65665286"/>
            <w:r w:rsidRPr="002A0E1F">
              <w:rPr>
                <w:rFonts w:cstheme="minorHAnsi"/>
                <w:b/>
                <w:sz w:val="24"/>
                <w:szCs w:val="24"/>
              </w:rPr>
              <w:t xml:space="preserve">Priority </w:t>
            </w:r>
            <w:r>
              <w:rPr>
                <w:rFonts w:cstheme="minorHAnsi"/>
                <w:b/>
                <w:sz w:val="24"/>
                <w:szCs w:val="24"/>
              </w:rPr>
              <w:t>C</w:t>
            </w:r>
            <w:r w:rsidR="00751609">
              <w:rPr>
                <w:rFonts w:cstheme="minorHAnsi"/>
                <w:b/>
                <w:sz w:val="24"/>
                <w:szCs w:val="24"/>
              </w:rPr>
              <w:t>: Identifying Academic Gaps and Setting Goals</w:t>
            </w:r>
            <w:bookmarkEnd w:id="14"/>
          </w:p>
        </w:tc>
      </w:tr>
      <w:tr w:rsidR="002A0E1F" w:rsidRPr="00203701" w14:paraId="4DE6CDC9" w14:textId="77777777" w:rsidTr="00751609">
        <w:tc>
          <w:tcPr>
            <w:tcW w:w="6516" w:type="dxa"/>
            <w:gridSpan w:val="2"/>
            <w:shd w:val="clear" w:color="auto" w:fill="A6A6A6" w:themeFill="background1" w:themeFillShade="A6"/>
            <w:tcMar>
              <w:top w:w="57" w:type="dxa"/>
              <w:bottom w:w="57" w:type="dxa"/>
            </w:tcMar>
          </w:tcPr>
          <w:p w14:paraId="4552F48B" w14:textId="77777777" w:rsidR="002A0E1F" w:rsidRPr="0089297D" w:rsidRDefault="002A0E1F" w:rsidP="00291E85">
            <w:pPr>
              <w:outlineLvl w:val="0"/>
              <w:rPr>
                <w:rFonts w:cstheme="minorHAnsi"/>
                <w:sz w:val="24"/>
                <w:szCs w:val="24"/>
              </w:rPr>
            </w:pPr>
            <w:bookmarkStart w:id="15" w:name="_Toc65665287"/>
            <w:r w:rsidRPr="0089297D">
              <w:rPr>
                <w:rFonts w:cstheme="minorHAnsi"/>
                <w:sz w:val="24"/>
                <w:szCs w:val="24"/>
              </w:rPr>
              <w:t>Intended Outcomes:</w:t>
            </w:r>
            <w:bookmarkEnd w:id="15"/>
          </w:p>
          <w:p w14:paraId="1A7C5AA8" w14:textId="77777777" w:rsidR="002A0E1F" w:rsidRPr="0089297D" w:rsidRDefault="002A0E1F" w:rsidP="00291E85">
            <w:pPr>
              <w:outlineLvl w:val="0"/>
              <w:rPr>
                <w:rFonts w:cstheme="minorHAnsi"/>
                <w:sz w:val="24"/>
                <w:szCs w:val="24"/>
              </w:rPr>
            </w:pPr>
          </w:p>
          <w:p w14:paraId="37FEBF6E" w14:textId="77777777" w:rsidR="006F231E" w:rsidRDefault="006F231E" w:rsidP="006F231E">
            <w:pPr>
              <w:rPr>
                <w:sz w:val="20"/>
                <w:szCs w:val="20"/>
              </w:rPr>
            </w:pPr>
            <w:r>
              <w:rPr>
                <w:sz w:val="20"/>
                <w:szCs w:val="20"/>
              </w:rPr>
              <w:t xml:space="preserve">Gaps which have opened during the lockdown period have closed and achievement is at least in line with or better than that at the end of the Autumn Term. </w:t>
            </w:r>
          </w:p>
          <w:p w14:paraId="4302BD85" w14:textId="77777777" w:rsidR="006F231E" w:rsidRDefault="006F231E" w:rsidP="006F231E">
            <w:pPr>
              <w:rPr>
                <w:sz w:val="20"/>
                <w:szCs w:val="20"/>
              </w:rPr>
            </w:pPr>
          </w:p>
          <w:p w14:paraId="2FAE908F" w14:textId="5B2D79FF" w:rsidR="002A0E1F" w:rsidRPr="0089297D" w:rsidRDefault="006F231E" w:rsidP="006F231E">
            <w:pPr>
              <w:outlineLvl w:val="0"/>
              <w:rPr>
                <w:rFonts w:cstheme="minorHAnsi"/>
                <w:sz w:val="24"/>
                <w:szCs w:val="24"/>
              </w:rPr>
            </w:pPr>
            <w:bookmarkStart w:id="16" w:name="_Toc65665288"/>
            <w:r>
              <w:rPr>
                <w:sz w:val="20"/>
                <w:szCs w:val="20"/>
              </w:rPr>
              <w:t>Pupils are able to work for longer periods of time and engaging well with learning.</w:t>
            </w:r>
            <w:bookmarkEnd w:id="16"/>
          </w:p>
        </w:tc>
        <w:tc>
          <w:tcPr>
            <w:tcW w:w="7371" w:type="dxa"/>
            <w:gridSpan w:val="4"/>
            <w:shd w:val="clear" w:color="auto" w:fill="A6A6A6" w:themeFill="background1" w:themeFillShade="A6"/>
          </w:tcPr>
          <w:p w14:paraId="56EC9A43" w14:textId="7EC5E813" w:rsidR="006F231E" w:rsidRDefault="002A0E1F" w:rsidP="00291E85">
            <w:pPr>
              <w:outlineLvl w:val="0"/>
              <w:rPr>
                <w:rFonts w:cstheme="minorHAnsi"/>
                <w:sz w:val="24"/>
                <w:szCs w:val="24"/>
              </w:rPr>
            </w:pPr>
            <w:bookmarkStart w:id="17" w:name="_Toc65665289"/>
            <w:r w:rsidRPr="0089297D">
              <w:rPr>
                <w:rFonts w:cstheme="minorHAnsi"/>
                <w:sz w:val="24"/>
                <w:szCs w:val="24"/>
              </w:rPr>
              <w:t>Success Criteria:</w:t>
            </w:r>
            <w:bookmarkEnd w:id="17"/>
          </w:p>
          <w:p w14:paraId="096528E7" w14:textId="417486DA" w:rsidR="006F231E" w:rsidRDefault="006F231E" w:rsidP="006F231E">
            <w:pPr>
              <w:rPr>
                <w:rFonts w:cstheme="minorHAnsi"/>
                <w:sz w:val="24"/>
                <w:szCs w:val="24"/>
              </w:rPr>
            </w:pPr>
          </w:p>
          <w:p w14:paraId="35F9EBEB" w14:textId="77777777" w:rsidR="006F231E" w:rsidRDefault="006F231E" w:rsidP="006F231E">
            <w:pPr>
              <w:rPr>
                <w:sz w:val="20"/>
                <w:szCs w:val="20"/>
              </w:rPr>
            </w:pPr>
            <w:r>
              <w:rPr>
                <w:sz w:val="20"/>
                <w:szCs w:val="20"/>
              </w:rPr>
              <w:t>Assessment scores are higher than in February 2021 for all pupils.</w:t>
            </w:r>
          </w:p>
          <w:p w14:paraId="4FDC5490" w14:textId="77777777" w:rsidR="006F231E" w:rsidRDefault="006F231E" w:rsidP="006F231E">
            <w:pPr>
              <w:rPr>
                <w:sz w:val="20"/>
                <w:szCs w:val="20"/>
              </w:rPr>
            </w:pPr>
            <w:r>
              <w:rPr>
                <w:sz w:val="20"/>
                <w:szCs w:val="20"/>
              </w:rPr>
              <w:t xml:space="preserve">An increased proportion of pupils are achieving ARE in Writing compared to December. </w:t>
            </w:r>
          </w:p>
          <w:p w14:paraId="52A4E902" w14:textId="77777777" w:rsidR="006F231E" w:rsidRDefault="006F231E" w:rsidP="006F231E">
            <w:pPr>
              <w:rPr>
                <w:sz w:val="20"/>
                <w:szCs w:val="20"/>
              </w:rPr>
            </w:pPr>
            <w:r>
              <w:rPr>
                <w:sz w:val="20"/>
                <w:szCs w:val="20"/>
              </w:rPr>
              <w:t>Handwriting is generally neat and cursive for pupils KS1/KS2.</w:t>
            </w:r>
          </w:p>
          <w:p w14:paraId="1B8BE39F" w14:textId="77777777" w:rsidR="006F231E" w:rsidRPr="00773BB2" w:rsidRDefault="006F231E" w:rsidP="006F231E">
            <w:pPr>
              <w:rPr>
                <w:sz w:val="20"/>
                <w:szCs w:val="20"/>
              </w:rPr>
            </w:pPr>
            <w:r>
              <w:rPr>
                <w:sz w:val="20"/>
                <w:szCs w:val="20"/>
              </w:rPr>
              <w:t xml:space="preserve">Pupils in Reception can form basic letters correctly. </w:t>
            </w:r>
          </w:p>
          <w:p w14:paraId="60A801D5" w14:textId="77777777" w:rsidR="006F231E" w:rsidRDefault="006F231E" w:rsidP="006F231E">
            <w:pPr>
              <w:rPr>
                <w:sz w:val="20"/>
                <w:szCs w:val="20"/>
              </w:rPr>
            </w:pPr>
            <w:r>
              <w:rPr>
                <w:sz w:val="20"/>
                <w:szCs w:val="20"/>
              </w:rPr>
              <w:t>Pupils are writing at length.</w:t>
            </w:r>
          </w:p>
          <w:p w14:paraId="2E6639C7" w14:textId="285B35A0" w:rsidR="002A0E1F" w:rsidRPr="006F231E" w:rsidRDefault="006F231E" w:rsidP="006F231E">
            <w:pPr>
              <w:rPr>
                <w:rFonts w:cstheme="minorHAnsi"/>
                <w:sz w:val="24"/>
                <w:szCs w:val="24"/>
              </w:rPr>
            </w:pPr>
            <w:r>
              <w:rPr>
                <w:sz w:val="20"/>
                <w:szCs w:val="20"/>
              </w:rPr>
              <w:t>Behaviour incidents are low, particularly for SEND pupils.</w:t>
            </w:r>
          </w:p>
        </w:tc>
      </w:tr>
      <w:tr w:rsidR="002A0E1F" w:rsidRPr="00203701" w14:paraId="6A38214F" w14:textId="77777777" w:rsidTr="00751609">
        <w:trPr>
          <w:trHeight w:val="355"/>
        </w:trPr>
        <w:tc>
          <w:tcPr>
            <w:tcW w:w="1129" w:type="dxa"/>
            <w:vMerge w:val="restart"/>
            <w:shd w:val="clear" w:color="auto" w:fill="BFBFBF" w:themeFill="background1" w:themeFillShade="BF"/>
            <w:tcMar>
              <w:top w:w="57" w:type="dxa"/>
              <w:bottom w:w="57" w:type="dxa"/>
            </w:tcMar>
          </w:tcPr>
          <w:p w14:paraId="2A7182DE" w14:textId="77777777" w:rsidR="002A0E1F" w:rsidRPr="00203701" w:rsidRDefault="002A0E1F" w:rsidP="00291E85">
            <w:pPr>
              <w:spacing w:after="200" w:line="276" w:lineRule="auto"/>
              <w:jc w:val="center"/>
              <w:rPr>
                <w:b/>
              </w:rPr>
            </w:pPr>
            <w:r>
              <w:rPr>
                <w:b/>
              </w:rPr>
              <w:t>Dates</w:t>
            </w:r>
          </w:p>
        </w:tc>
        <w:tc>
          <w:tcPr>
            <w:tcW w:w="5387" w:type="dxa"/>
            <w:vMerge w:val="restart"/>
            <w:shd w:val="clear" w:color="auto" w:fill="BFBFBF" w:themeFill="background1" w:themeFillShade="BF"/>
            <w:tcMar>
              <w:top w:w="57" w:type="dxa"/>
              <w:bottom w:w="57" w:type="dxa"/>
            </w:tcMar>
          </w:tcPr>
          <w:p w14:paraId="5FB6593C" w14:textId="77777777" w:rsidR="002A0E1F" w:rsidRPr="00203701" w:rsidRDefault="002A0E1F" w:rsidP="00291E85">
            <w:pPr>
              <w:spacing w:after="200" w:line="276" w:lineRule="auto"/>
              <w:jc w:val="center"/>
              <w:rPr>
                <w:b/>
              </w:rPr>
            </w:pPr>
            <w:r w:rsidRPr="00203701">
              <w:rPr>
                <w:b/>
              </w:rPr>
              <w:t>Chosen approach/Actions</w:t>
            </w:r>
          </w:p>
        </w:tc>
        <w:tc>
          <w:tcPr>
            <w:tcW w:w="1984" w:type="dxa"/>
            <w:gridSpan w:val="2"/>
            <w:shd w:val="clear" w:color="auto" w:fill="BFBFBF" w:themeFill="background1" w:themeFillShade="BF"/>
          </w:tcPr>
          <w:p w14:paraId="718A43C9" w14:textId="77777777" w:rsidR="002A0E1F" w:rsidRPr="00203701" w:rsidRDefault="002A0E1F" w:rsidP="00291E85">
            <w:pPr>
              <w:spacing w:after="200" w:line="276" w:lineRule="auto"/>
              <w:jc w:val="center"/>
              <w:rPr>
                <w:b/>
              </w:rPr>
            </w:pPr>
            <w:r w:rsidRPr="00203701">
              <w:rPr>
                <w:b/>
              </w:rPr>
              <w:t>Expenditure</w:t>
            </w:r>
          </w:p>
        </w:tc>
        <w:tc>
          <w:tcPr>
            <w:tcW w:w="3261" w:type="dxa"/>
            <w:vMerge w:val="restart"/>
            <w:shd w:val="clear" w:color="auto" w:fill="BFBFBF" w:themeFill="background1" w:themeFillShade="BF"/>
          </w:tcPr>
          <w:p w14:paraId="605772EC" w14:textId="77777777" w:rsidR="002A0E1F" w:rsidRPr="00203701" w:rsidRDefault="002A0E1F" w:rsidP="00291E85">
            <w:pPr>
              <w:spacing w:after="200" w:line="276" w:lineRule="auto"/>
              <w:jc w:val="center"/>
              <w:rPr>
                <w:b/>
              </w:rPr>
            </w:pPr>
            <w:r w:rsidRPr="00203701">
              <w:rPr>
                <w:b/>
              </w:rPr>
              <w:t>Evaluation</w:t>
            </w:r>
          </w:p>
        </w:tc>
        <w:tc>
          <w:tcPr>
            <w:tcW w:w="2126" w:type="dxa"/>
            <w:vMerge w:val="restart"/>
            <w:shd w:val="clear" w:color="auto" w:fill="BFBFBF" w:themeFill="background1" w:themeFillShade="BF"/>
          </w:tcPr>
          <w:p w14:paraId="15E0C026" w14:textId="77777777" w:rsidR="002A0E1F" w:rsidRPr="00203701" w:rsidRDefault="002A0E1F" w:rsidP="00291E85">
            <w:pPr>
              <w:spacing w:after="200" w:line="276" w:lineRule="auto"/>
              <w:jc w:val="center"/>
              <w:rPr>
                <w:b/>
              </w:rPr>
            </w:pPr>
            <w:r w:rsidRPr="00203701">
              <w:rPr>
                <w:b/>
              </w:rPr>
              <w:t>Next Steps</w:t>
            </w:r>
          </w:p>
        </w:tc>
      </w:tr>
      <w:tr w:rsidR="002A0E1F" w:rsidRPr="00203701" w14:paraId="05CDA764" w14:textId="77777777" w:rsidTr="00751609">
        <w:trPr>
          <w:trHeight w:val="505"/>
        </w:trPr>
        <w:tc>
          <w:tcPr>
            <w:tcW w:w="1129" w:type="dxa"/>
            <w:vMerge/>
            <w:tcMar>
              <w:top w:w="57" w:type="dxa"/>
              <w:bottom w:w="57" w:type="dxa"/>
            </w:tcMar>
          </w:tcPr>
          <w:p w14:paraId="0662B3B0" w14:textId="77777777" w:rsidR="002A0E1F" w:rsidRPr="00203701" w:rsidRDefault="002A0E1F" w:rsidP="00291E85">
            <w:pPr>
              <w:spacing w:after="200" w:line="276" w:lineRule="auto"/>
              <w:rPr>
                <w:b/>
              </w:rPr>
            </w:pPr>
          </w:p>
        </w:tc>
        <w:tc>
          <w:tcPr>
            <w:tcW w:w="5387" w:type="dxa"/>
            <w:vMerge/>
            <w:shd w:val="clear" w:color="auto" w:fill="auto"/>
            <w:tcMar>
              <w:top w:w="57" w:type="dxa"/>
              <w:bottom w:w="57" w:type="dxa"/>
            </w:tcMar>
          </w:tcPr>
          <w:p w14:paraId="13940E34" w14:textId="77777777" w:rsidR="002A0E1F" w:rsidRPr="00203701" w:rsidRDefault="002A0E1F" w:rsidP="00291E85">
            <w:pPr>
              <w:spacing w:after="200" w:line="276" w:lineRule="auto"/>
              <w:rPr>
                <w:b/>
              </w:rPr>
            </w:pPr>
          </w:p>
        </w:tc>
        <w:tc>
          <w:tcPr>
            <w:tcW w:w="992" w:type="dxa"/>
            <w:shd w:val="clear" w:color="auto" w:fill="BFBFBF" w:themeFill="background1" w:themeFillShade="BF"/>
          </w:tcPr>
          <w:p w14:paraId="31F19B43" w14:textId="77777777" w:rsidR="002A0E1F" w:rsidRPr="002A0E1F" w:rsidRDefault="002A0E1F" w:rsidP="00291E85">
            <w:pPr>
              <w:spacing w:after="200" w:line="276" w:lineRule="auto"/>
              <w:rPr>
                <w:b/>
                <w:sz w:val="18"/>
                <w:szCs w:val="18"/>
              </w:rPr>
            </w:pPr>
            <w:r w:rsidRPr="002A0E1F">
              <w:rPr>
                <w:b/>
                <w:sz w:val="18"/>
                <w:szCs w:val="18"/>
              </w:rPr>
              <w:t>Proposed</w:t>
            </w:r>
          </w:p>
        </w:tc>
        <w:tc>
          <w:tcPr>
            <w:tcW w:w="992" w:type="dxa"/>
            <w:shd w:val="clear" w:color="auto" w:fill="BFBFBF" w:themeFill="background1" w:themeFillShade="BF"/>
          </w:tcPr>
          <w:p w14:paraId="1CDE1FED" w14:textId="77777777" w:rsidR="002A0E1F" w:rsidRPr="002A0E1F" w:rsidRDefault="002A0E1F" w:rsidP="00291E85">
            <w:pPr>
              <w:spacing w:after="200" w:line="276" w:lineRule="auto"/>
              <w:rPr>
                <w:b/>
                <w:sz w:val="18"/>
                <w:szCs w:val="18"/>
              </w:rPr>
            </w:pPr>
            <w:r w:rsidRPr="002A0E1F">
              <w:rPr>
                <w:b/>
                <w:sz w:val="18"/>
                <w:szCs w:val="18"/>
              </w:rPr>
              <w:t>Actual</w:t>
            </w:r>
          </w:p>
        </w:tc>
        <w:tc>
          <w:tcPr>
            <w:tcW w:w="3261" w:type="dxa"/>
            <w:vMerge/>
          </w:tcPr>
          <w:p w14:paraId="107B7E9F" w14:textId="77777777" w:rsidR="002A0E1F" w:rsidRPr="00203701" w:rsidRDefault="002A0E1F" w:rsidP="00291E85">
            <w:pPr>
              <w:spacing w:after="200" w:line="276" w:lineRule="auto"/>
              <w:rPr>
                <w:b/>
              </w:rPr>
            </w:pPr>
          </w:p>
        </w:tc>
        <w:tc>
          <w:tcPr>
            <w:tcW w:w="2126" w:type="dxa"/>
            <w:vMerge/>
          </w:tcPr>
          <w:p w14:paraId="6CB56417" w14:textId="77777777" w:rsidR="002A0E1F" w:rsidRPr="00203701" w:rsidRDefault="002A0E1F" w:rsidP="00291E85">
            <w:pPr>
              <w:spacing w:after="200" w:line="276" w:lineRule="auto"/>
              <w:rPr>
                <w:b/>
              </w:rPr>
            </w:pPr>
          </w:p>
        </w:tc>
      </w:tr>
      <w:tr w:rsidR="00D52DA6" w:rsidRPr="00203701" w14:paraId="0433586F" w14:textId="77777777" w:rsidTr="00751609">
        <w:trPr>
          <w:trHeight w:val="727"/>
        </w:trPr>
        <w:tc>
          <w:tcPr>
            <w:tcW w:w="1129" w:type="dxa"/>
            <w:tcMar>
              <w:top w:w="57" w:type="dxa"/>
              <w:bottom w:w="57" w:type="dxa"/>
            </w:tcMar>
          </w:tcPr>
          <w:p w14:paraId="3D9B637F" w14:textId="77777777" w:rsidR="00D52DA6" w:rsidRPr="00794AA4" w:rsidRDefault="00D52DA6" w:rsidP="00D52DA6">
            <w:pPr>
              <w:rPr>
                <w:sz w:val="20"/>
                <w:szCs w:val="20"/>
              </w:rPr>
            </w:pPr>
            <w:r>
              <w:rPr>
                <w:sz w:val="20"/>
                <w:szCs w:val="20"/>
              </w:rPr>
              <w:t>1</w:t>
            </w:r>
            <w:r w:rsidRPr="00794AA4">
              <w:rPr>
                <w:sz w:val="20"/>
                <w:szCs w:val="20"/>
              </w:rPr>
              <w:t>2.2.2021</w:t>
            </w:r>
          </w:p>
        </w:tc>
        <w:tc>
          <w:tcPr>
            <w:tcW w:w="5387" w:type="dxa"/>
            <w:shd w:val="clear" w:color="auto" w:fill="auto"/>
            <w:tcMar>
              <w:top w:w="57" w:type="dxa"/>
              <w:bottom w:w="57" w:type="dxa"/>
            </w:tcMar>
          </w:tcPr>
          <w:p w14:paraId="0D44D382" w14:textId="77777777" w:rsidR="00D52DA6" w:rsidRPr="00794AA4" w:rsidRDefault="00D52DA6" w:rsidP="00D52DA6">
            <w:pPr>
              <w:rPr>
                <w:sz w:val="20"/>
                <w:szCs w:val="20"/>
              </w:rPr>
            </w:pPr>
            <w:r w:rsidRPr="00794AA4">
              <w:rPr>
                <w:sz w:val="20"/>
                <w:szCs w:val="20"/>
              </w:rPr>
              <w:t>Parent Survey – to ascertain pupil needs prior to returning to school and the impact of lockdown</w:t>
            </w:r>
          </w:p>
        </w:tc>
        <w:tc>
          <w:tcPr>
            <w:tcW w:w="992" w:type="dxa"/>
            <w:shd w:val="clear" w:color="auto" w:fill="auto"/>
          </w:tcPr>
          <w:p w14:paraId="2472E9EF" w14:textId="77777777" w:rsidR="00D52DA6" w:rsidRPr="00794AA4" w:rsidRDefault="00D52DA6" w:rsidP="00D52DA6">
            <w:pPr>
              <w:spacing w:after="200" w:line="276" w:lineRule="auto"/>
              <w:rPr>
                <w:sz w:val="20"/>
                <w:szCs w:val="20"/>
              </w:rPr>
            </w:pPr>
            <w:r>
              <w:rPr>
                <w:sz w:val="20"/>
                <w:szCs w:val="20"/>
              </w:rPr>
              <w:t>£0</w:t>
            </w:r>
          </w:p>
        </w:tc>
        <w:tc>
          <w:tcPr>
            <w:tcW w:w="992" w:type="dxa"/>
            <w:shd w:val="clear" w:color="auto" w:fill="auto"/>
          </w:tcPr>
          <w:p w14:paraId="67854924" w14:textId="7E2E824B" w:rsidR="00D52DA6" w:rsidRPr="00794AA4" w:rsidRDefault="00D52DA6" w:rsidP="00D52DA6">
            <w:pPr>
              <w:spacing w:after="200" w:line="276" w:lineRule="auto"/>
              <w:rPr>
                <w:sz w:val="20"/>
                <w:szCs w:val="20"/>
              </w:rPr>
            </w:pPr>
            <w:r>
              <w:rPr>
                <w:sz w:val="20"/>
                <w:szCs w:val="20"/>
              </w:rPr>
              <w:t>£0</w:t>
            </w:r>
          </w:p>
        </w:tc>
        <w:tc>
          <w:tcPr>
            <w:tcW w:w="3261" w:type="dxa"/>
          </w:tcPr>
          <w:p w14:paraId="7F53E9AD" w14:textId="4614F0B2" w:rsidR="00D52DA6" w:rsidRPr="00794AA4" w:rsidRDefault="00D52DA6" w:rsidP="00D52DA6">
            <w:pPr>
              <w:spacing w:after="200" w:line="276" w:lineRule="auto"/>
              <w:rPr>
                <w:sz w:val="20"/>
                <w:szCs w:val="20"/>
              </w:rPr>
            </w:pPr>
            <w:r>
              <w:rPr>
                <w:sz w:val="20"/>
                <w:szCs w:val="20"/>
              </w:rPr>
              <w:t xml:space="preserve">Parents reported that pupils had engaged well with Maths but not so well with Writing. Parents also reported that whilst the school had explained new concepts well during the remote learning period, their children had not been able to work independently. </w:t>
            </w:r>
          </w:p>
        </w:tc>
        <w:tc>
          <w:tcPr>
            <w:tcW w:w="2126" w:type="dxa"/>
          </w:tcPr>
          <w:p w14:paraId="51389EDD" w14:textId="77777777" w:rsidR="00D52DA6" w:rsidRPr="00794AA4" w:rsidRDefault="00D52DA6" w:rsidP="00D52DA6">
            <w:pPr>
              <w:spacing w:after="200" w:line="276" w:lineRule="auto"/>
              <w:rPr>
                <w:sz w:val="20"/>
                <w:szCs w:val="20"/>
              </w:rPr>
            </w:pPr>
          </w:p>
        </w:tc>
      </w:tr>
      <w:tr w:rsidR="00D52DA6" w:rsidRPr="00203701" w14:paraId="738B6FDF" w14:textId="77777777" w:rsidTr="00751609">
        <w:trPr>
          <w:trHeight w:val="727"/>
        </w:trPr>
        <w:tc>
          <w:tcPr>
            <w:tcW w:w="1129" w:type="dxa"/>
            <w:tcMar>
              <w:top w:w="57" w:type="dxa"/>
              <w:bottom w:w="57" w:type="dxa"/>
            </w:tcMar>
          </w:tcPr>
          <w:p w14:paraId="40D44D20" w14:textId="77777777" w:rsidR="00D52DA6" w:rsidRPr="00794AA4" w:rsidRDefault="00D52DA6" w:rsidP="00D52DA6">
            <w:pPr>
              <w:rPr>
                <w:sz w:val="20"/>
                <w:szCs w:val="20"/>
              </w:rPr>
            </w:pPr>
            <w:r>
              <w:rPr>
                <w:sz w:val="20"/>
                <w:szCs w:val="20"/>
              </w:rPr>
              <w:t>1</w:t>
            </w:r>
            <w:r w:rsidRPr="00794AA4">
              <w:rPr>
                <w:sz w:val="20"/>
                <w:szCs w:val="20"/>
              </w:rPr>
              <w:t>2.2.2021</w:t>
            </w:r>
          </w:p>
        </w:tc>
        <w:tc>
          <w:tcPr>
            <w:tcW w:w="5387" w:type="dxa"/>
            <w:shd w:val="clear" w:color="auto" w:fill="auto"/>
            <w:tcMar>
              <w:top w:w="57" w:type="dxa"/>
              <w:bottom w:w="57" w:type="dxa"/>
            </w:tcMar>
          </w:tcPr>
          <w:p w14:paraId="2B9FA44F" w14:textId="77777777" w:rsidR="00D52DA6" w:rsidRPr="00794AA4" w:rsidRDefault="00D52DA6" w:rsidP="00D52DA6">
            <w:pPr>
              <w:rPr>
                <w:sz w:val="20"/>
                <w:szCs w:val="20"/>
              </w:rPr>
            </w:pPr>
            <w:r w:rsidRPr="00794AA4">
              <w:rPr>
                <w:sz w:val="20"/>
                <w:szCs w:val="20"/>
              </w:rPr>
              <w:t>Pupil Survey – to ascertain pupil needs prior to returning to school and the impact of lockdown</w:t>
            </w:r>
          </w:p>
        </w:tc>
        <w:tc>
          <w:tcPr>
            <w:tcW w:w="992" w:type="dxa"/>
            <w:shd w:val="clear" w:color="auto" w:fill="auto"/>
          </w:tcPr>
          <w:p w14:paraId="266F42D1" w14:textId="77777777" w:rsidR="00D52DA6" w:rsidRPr="00794AA4" w:rsidRDefault="00D52DA6" w:rsidP="00D52DA6">
            <w:pPr>
              <w:rPr>
                <w:sz w:val="20"/>
                <w:szCs w:val="20"/>
              </w:rPr>
            </w:pPr>
            <w:r>
              <w:rPr>
                <w:sz w:val="20"/>
                <w:szCs w:val="20"/>
              </w:rPr>
              <w:t>£0</w:t>
            </w:r>
          </w:p>
        </w:tc>
        <w:tc>
          <w:tcPr>
            <w:tcW w:w="992" w:type="dxa"/>
            <w:shd w:val="clear" w:color="auto" w:fill="auto"/>
          </w:tcPr>
          <w:p w14:paraId="156316C8" w14:textId="2B97FB75" w:rsidR="00D52DA6" w:rsidRPr="00794AA4" w:rsidRDefault="00D52DA6" w:rsidP="00D52DA6">
            <w:pPr>
              <w:rPr>
                <w:sz w:val="20"/>
                <w:szCs w:val="20"/>
              </w:rPr>
            </w:pPr>
            <w:r>
              <w:rPr>
                <w:sz w:val="20"/>
                <w:szCs w:val="20"/>
              </w:rPr>
              <w:t>£0</w:t>
            </w:r>
          </w:p>
        </w:tc>
        <w:tc>
          <w:tcPr>
            <w:tcW w:w="3261" w:type="dxa"/>
          </w:tcPr>
          <w:p w14:paraId="156DBBBE" w14:textId="2C62C3EB" w:rsidR="00D52DA6" w:rsidRPr="00794AA4" w:rsidRDefault="00D52DA6" w:rsidP="00D52DA6">
            <w:pPr>
              <w:rPr>
                <w:sz w:val="20"/>
                <w:szCs w:val="20"/>
              </w:rPr>
            </w:pPr>
            <w:r>
              <w:rPr>
                <w:sz w:val="18"/>
                <w:szCs w:val="18"/>
              </w:rPr>
              <w:t xml:space="preserve">Pupils reported that they had engaged the best with Maths during the lockdown period but not well with Writing.  Pupils also reported that they are worried about falling behind and anxious about when they will return to school.  They also reported that they had missed playing with their friends. </w:t>
            </w:r>
          </w:p>
        </w:tc>
        <w:tc>
          <w:tcPr>
            <w:tcW w:w="2126" w:type="dxa"/>
          </w:tcPr>
          <w:p w14:paraId="2DC82DA2" w14:textId="77777777" w:rsidR="00D52DA6" w:rsidRPr="00794AA4" w:rsidRDefault="00D52DA6" w:rsidP="00D52DA6">
            <w:pPr>
              <w:rPr>
                <w:sz w:val="20"/>
                <w:szCs w:val="20"/>
              </w:rPr>
            </w:pPr>
          </w:p>
        </w:tc>
      </w:tr>
      <w:tr w:rsidR="00D52DA6" w:rsidRPr="00203701" w14:paraId="5E15F7CB" w14:textId="77777777" w:rsidTr="00751609">
        <w:trPr>
          <w:trHeight w:val="727"/>
        </w:trPr>
        <w:tc>
          <w:tcPr>
            <w:tcW w:w="1129" w:type="dxa"/>
            <w:tcMar>
              <w:top w:w="57" w:type="dxa"/>
              <w:bottom w:w="57" w:type="dxa"/>
            </w:tcMar>
          </w:tcPr>
          <w:p w14:paraId="474FBDEA" w14:textId="77777777" w:rsidR="00D52DA6" w:rsidRPr="00794AA4" w:rsidRDefault="00D52DA6" w:rsidP="00D52DA6">
            <w:pPr>
              <w:rPr>
                <w:sz w:val="20"/>
                <w:szCs w:val="20"/>
              </w:rPr>
            </w:pPr>
            <w:r>
              <w:rPr>
                <w:sz w:val="20"/>
                <w:szCs w:val="20"/>
              </w:rPr>
              <w:t>Wc 8.3.21</w:t>
            </w:r>
          </w:p>
        </w:tc>
        <w:tc>
          <w:tcPr>
            <w:tcW w:w="5387" w:type="dxa"/>
            <w:shd w:val="clear" w:color="auto" w:fill="auto"/>
            <w:tcMar>
              <w:top w:w="57" w:type="dxa"/>
              <w:bottom w:w="57" w:type="dxa"/>
            </w:tcMar>
          </w:tcPr>
          <w:p w14:paraId="5935963E" w14:textId="6F1B6B9A" w:rsidR="00D52DA6" w:rsidRPr="00794AA4" w:rsidRDefault="00D52DA6" w:rsidP="00D52DA6">
            <w:pPr>
              <w:rPr>
                <w:sz w:val="20"/>
                <w:szCs w:val="20"/>
              </w:rPr>
            </w:pPr>
            <w:r w:rsidRPr="00794AA4">
              <w:rPr>
                <w:sz w:val="20"/>
                <w:szCs w:val="20"/>
              </w:rPr>
              <w:t>Information prior to returning – welcoming pupils back to school video from all staff</w:t>
            </w:r>
          </w:p>
        </w:tc>
        <w:tc>
          <w:tcPr>
            <w:tcW w:w="992" w:type="dxa"/>
            <w:shd w:val="clear" w:color="auto" w:fill="auto"/>
          </w:tcPr>
          <w:p w14:paraId="77D1B95D" w14:textId="77777777" w:rsidR="00D52DA6" w:rsidRPr="00794AA4" w:rsidRDefault="00D52DA6" w:rsidP="00D52DA6">
            <w:pPr>
              <w:rPr>
                <w:sz w:val="20"/>
                <w:szCs w:val="20"/>
              </w:rPr>
            </w:pPr>
            <w:r>
              <w:rPr>
                <w:sz w:val="20"/>
                <w:szCs w:val="20"/>
              </w:rPr>
              <w:t>£0</w:t>
            </w:r>
          </w:p>
        </w:tc>
        <w:tc>
          <w:tcPr>
            <w:tcW w:w="992" w:type="dxa"/>
            <w:shd w:val="clear" w:color="auto" w:fill="auto"/>
          </w:tcPr>
          <w:p w14:paraId="43C113C1" w14:textId="297E3C8E" w:rsidR="00D52DA6" w:rsidRPr="00794AA4" w:rsidRDefault="003A4EF2" w:rsidP="00D52DA6">
            <w:pPr>
              <w:rPr>
                <w:sz w:val="20"/>
                <w:szCs w:val="20"/>
              </w:rPr>
            </w:pPr>
            <w:r>
              <w:rPr>
                <w:sz w:val="20"/>
                <w:szCs w:val="20"/>
              </w:rPr>
              <w:t>£0</w:t>
            </w:r>
          </w:p>
        </w:tc>
        <w:tc>
          <w:tcPr>
            <w:tcW w:w="3261" w:type="dxa"/>
          </w:tcPr>
          <w:p w14:paraId="611FAD66" w14:textId="77777777" w:rsidR="00D52DA6" w:rsidRPr="00794AA4" w:rsidRDefault="00D52DA6" w:rsidP="00D52DA6">
            <w:pPr>
              <w:rPr>
                <w:sz w:val="20"/>
                <w:szCs w:val="20"/>
              </w:rPr>
            </w:pPr>
          </w:p>
        </w:tc>
        <w:tc>
          <w:tcPr>
            <w:tcW w:w="2126" w:type="dxa"/>
          </w:tcPr>
          <w:p w14:paraId="174C1D8A" w14:textId="77777777" w:rsidR="00D52DA6" w:rsidRPr="00794AA4" w:rsidRDefault="00D52DA6" w:rsidP="00D52DA6">
            <w:pPr>
              <w:rPr>
                <w:sz w:val="20"/>
                <w:szCs w:val="20"/>
              </w:rPr>
            </w:pPr>
          </w:p>
        </w:tc>
      </w:tr>
      <w:tr w:rsidR="00D52DA6" w:rsidRPr="00203701" w14:paraId="4BE0ECF3" w14:textId="77777777" w:rsidTr="00751609">
        <w:trPr>
          <w:trHeight w:val="727"/>
        </w:trPr>
        <w:tc>
          <w:tcPr>
            <w:tcW w:w="1129" w:type="dxa"/>
            <w:tcMar>
              <w:top w:w="57" w:type="dxa"/>
              <w:bottom w:w="57" w:type="dxa"/>
            </w:tcMar>
          </w:tcPr>
          <w:p w14:paraId="0BD01D96" w14:textId="77777777" w:rsidR="00D52DA6" w:rsidRPr="00794AA4" w:rsidRDefault="00D52DA6" w:rsidP="00D52DA6">
            <w:pPr>
              <w:rPr>
                <w:sz w:val="20"/>
                <w:szCs w:val="20"/>
              </w:rPr>
            </w:pPr>
            <w:r w:rsidRPr="00794AA4">
              <w:rPr>
                <w:sz w:val="20"/>
                <w:szCs w:val="20"/>
              </w:rPr>
              <w:t>Wc</w:t>
            </w:r>
          </w:p>
          <w:p w14:paraId="4A0BBA1D" w14:textId="77777777" w:rsidR="00D52DA6" w:rsidRPr="00794AA4" w:rsidRDefault="00D52DA6" w:rsidP="00D52DA6">
            <w:pPr>
              <w:rPr>
                <w:sz w:val="20"/>
                <w:szCs w:val="20"/>
              </w:rPr>
            </w:pPr>
            <w:r w:rsidRPr="00794AA4">
              <w:rPr>
                <w:sz w:val="20"/>
                <w:szCs w:val="20"/>
              </w:rPr>
              <w:t>22.2.2021</w:t>
            </w:r>
          </w:p>
        </w:tc>
        <w:tc>
          <w:tcPr>
            <w:tcW w:w="5387" w:type="dxa"/>
            <w:shd w:val="clear" w:color="auto" w:fill="auto"/>
            <w:tcMar>
              <w:top w:w="57" w:type="dxa"/>
              <w:bottom w:w="57" w:type="dxa"/>
            </w:tcMar>
          </w:tcPr>
          <w:p w14:paraId="3EEFD456" w14:textId="77777777" w:rsidR="00D52DA6" w:rsidRPr="00794AA4" w:rsidRDefault="00D52DA6" w:rsidP="00D52DA6">
            <w:pPr>
              <w:rPr>
                <w:sz w:val="20"/>
                <w:szCs w:val="20"/>
              </w:rPr>
            </w:pPr>
            <w:r w:rsidRPr="00794AA4">
              <w:rPr>
                <w:sz w:val="20"/>
                <w:szCs w:val="20"/>
              </w:rPr>
              <w:t>Whole school progress – analysis of writing comparing pre-lockdown writing and remote learning writing for supported and unsupported pupils in each Year Group</w:t>
            </w:r>
          </w:p>
        </w:tc>
        <w:tc>
          <w:tcPr>
            <w:tcW w:w="992" w:type="dxa"/>
            <w:shd w:val="clear" w:color="auto" w:fill="auto"/>
          </w:tcPr>
          <w:p w14:paraId="11B1AD01" w14:textId="77777777" w:rsidR="00D52DA6" w:rsidRPr="00794AA4" w:rsidRDefault="00D52DA6" w:rsidP="00D52DA6">
            <w:pPr>
              <w:rPr>
                <w:sz w:val="20"/>
                <w:szCs w:val="20"/>
              </w:rPr>
            </w:pPr>
            <w:r>
              <w:rPr>
                <w:sz w:val="20"/>
                <w:szCs w:val="20"/>
              </w:rPr>
              <w:t>£0</w:t>
            </w:r>
          </w:p>
        </w:tc>
        <w:tc>
          <w:tcPr>
            <w:tcW w:w="992" w:type="dxa"/>
            <w:shd w:val="clear" w:color="auto" w:fill="auto"/>
          </w:tcPr>
          <w:p w14:paraId="6846B6F5" w14:textId="47A50A86" w:rsidR="00D52DA6" w:rsidRPr="00794AA4" w:rsidRDefault="00D52DA6" w:rsidP="00D52DA6">
            <w:pPr>
              <w:rPr>
                <w:sz w:val="20"/>
                <w:szCs w:val="20"/>
              </w:rPr>
            </w:pPr>
            <w:r>
              <w:rPr>
                <w:sz w:val="20"/>
                <w:szCs w:val="20"/>
              </w:rPr>
              <w:t>£0</w:t>
            </w:r>
          </w:p>
        </w:tc>
        <w:tc>
          <w:tcPr>
            <w:tcW w:w="3261" w:type="dxa"/>
          </w:tcPr>
          <w:p w14:paraId="55274B36" w14:textId="77777777" w:rsidR="00D52DA6" w:rsidRDefault="00D52DA6" w:rsidP="00D52DA6">
            <w:pPr>
              <w:rPr>
                <w:sz w:val="20"/>
                <w:szCs w:val="20"/>
              </w:rPr>
            </w:pPr>
            <w:r>
              <w:rPr>
                <w:sz w:val="20"/>
                <w:szCs w:val="20"/>
              </w:rPr>
              <w:t xml:space="preserve">Handwriting, stamina, use of apostrophes, homophones, CEWs and dialogue (KS2) are areas that have suffered during lockdown. </w:t>
            </w:r>
          </w:p>
          <w:p w14:paraId="7BE5CCA9" w14:textId="4C8C0D71" w:rsidR="003A4EF2" w:rsidRPr="00794AA4" w:rsidRDefault="003A4EF2" w:rsidP="00D52DA6">
            <w:pPr>
              <w:rPr>
                <w:sz w:val="20"/>
                <w:szCs w:val="20"/>
              </w:rPr>
            </w:pPr>
            <w:r>
              <w:rPr>
                <w:sz w:val="20"/>
                <w:szCs w:val="20"/>
              </w:rPr>
              <w:t>All staff subsequently timetabled Letterjoin lessons on a daily basis upon return.  As a result, handwriting has improved significantly (see Writing Progress Review)</w:t>
            </w:r>
          </w:p>
        </w:tc>
        <w:tc>
          <w:tcPr>
            <w:tcW w:w="2126" w:type="dxa"/>
          </w:tcPr>
          <w:p w14:paraId="39E972AB" w14:textId="5CFAB90F" w:rsidR="00D52DA6" w:rsidRPr="00794AA4" w:rsidRDefault="00D52DA6" w:rsidP="00D52DA6">
            <w:pPr>
              <w:rPr>
                <w:sz w:val="20"/>
                <w:szCs w:val="20"/>
              </w:rPr>
            </w:pPr>
          </w:p>
        </w:tc>
      </w:tr>
      <w:tr w:rsidR="00D52DA6" w:rsidRPr="00203701" w14:paraId="785B433F" w14:textId="77777777" w:rsidTr="00751609">
        <w:trPr>
          <w:trHeight w:val="727"/>
        </w:trPr>
        <w:tc>
          <w:tcPr>
            <w:tcW w:w="1129" w:type="dxa"/>
            <w:tcMar>
              <w:top w:w="57" w:type="dxa"/>
              <w:bottom w:w="57" w:type="dxa"/>
            </w:tcMar>
          </w:tcPr>
          <w:p w14:paraId="0EEF1686" w14:textId="77777777" w:rsidR="00D52DA6" w:rsidRPr="00794AA4" w:rsidRDefault="00D52DA6" w:rsidP="00D52DA6">
            <w:pPr>
              <w:rPr>
                <w:sz w:val="20"/>
                <w:szCs w:val="20"/>
              </w:rPr>
            </w:pPr>
            <w:r w:rsidRPr="00794AA4">
              <w:rPr>
                <w:sz w:val="20"/>
                <w:szCs w:val="20"/>
              </w:rPr>
              <w:t>Wc 8.3.2021</w:t>
            </w:r>
          </w:p>
        </w:tc>
        <w:tc>
          <w:tcPr>
            <w:tcW w:w="5387" w:type="dxa"/>
            <w:shd w:val="clear" w:color="auto" w:fill="auto"/>
            <w:tcMar>
              <w:top w:w="57" w:type="dxa"/>
              <w:bottom w:w="57" w:type="dxa"/>
            </w:tcMar>
          </w:tcPr>
          <w:p w14:paraId="053FC9E8" w14:textId="77777777" w:rsidR="00D52DA6" w:rsidRPr="00794AA4" w:rsidRDefault="00D52DA6" w:rsidP="00D52DA6">
            <w:pPr>
              <w:rPr>
                <w:sz w:val="20"/>
                <w:szCs w:val="20"/>
              </w:rPr>
            </w:pPr>
            <w:r w:rsidRPr="00794AA4">
              <w:rPr>
                <w:sz w:val="20"/>
                <w:szCs w:val="20"/>
              </w:rPr>
              <w:t>Big Write Cold Task Assessment (include handwriting assessment)</w:t>
            </w:r>
          </w:p>
        </w:tc>
        <w:tc>
          <w:tcPr>
            <w:tcW w:w="992" w:type="dxa"/>
            <w:shd w:val="clear" w:color="auto" w:fill="auto"/>
          </w:tcPr>
          <w:p w14:paraId="7B3177BC" w14:textId="77777777" w:rsidR="00D52DA6" w:rsidRPr="00794AA4" w:rsidRDefault="00D52DA6" w:rsidP="00D52DA6">
            <w:pPr>
              <w:rPr>
                <w:sz w:val="20"/>
                <w:szCs w:val="20"/>
              </w:rPr>
            </w:pPr>
            <w:r>
              <w:rPr>
                <w:sz w:val="20"/>
                <w:szCs w:val="20"/>
              </w:rPr>
              <w:t>£0</w:t>
            </w:r>
          </w:p>
        </w:tc>
        <w:tc>
          <w:tcPr>
            <w:tcW w:w="992" w:type="dxa"/>
            <w:shd w:val="clear" w:color="auto" w:fill="auto"/>
          </w:tcPr>
          <w:p w14:paraId="33CB58D0" w14:textId="09144DAD" w:rsidR="00D52DA6" w:rsidRPr="00794AA4" w:rsidRDefault="003A4EF2" w:rsidP="00D52DA6">
            <w:pPr>
              <w:rPr>
                <w:sz w:val="20"/>
                <w:szCs w:val="20"/>
              </w:rPr>
            </w:pPr>
            <w:r>
              <w:rPr>
                <w:sz w:val="20"/>
                <w:szCs w:val="20"/>
              </w:rPr>
              <w:t>£0</w:t>
            </w:r>
          </w:p>
        </w:tc>
        <w:tc>
          <w:tcPr>
            <w:tcW w:w="3261" w:type="dxa"/>
          </w:tcPr>
          <w:p w14:paraId="1B1B0499" w14:textId="135119E6" w:rsidR="00D52DA6" w:rsidRPr="00794AA4" w:rsidRDefault="003A4EF2" w:rsidP="00D52DA6">
            <w:pPr>
              <w:rPr>
                <w:sz w:val="20"/>
                <w:szCs w:val="20"/>
              </w:rPr>
            </w:pPr>
            <w:r>
              <w:rPr>
                <w:sz w:val="20"/>
                <w:szCs w:val="20"/>
              </w:rPr>
              <w:t xml:space="preserve">Gaps in learning for every year group were identified and fed into planning. </w:t>
            </w:r>
          </w:p>
        </w:tc>
        <w:tc>
          <w:tcPr>
            <w:tcW w:w="2126" w:type="dxa"/>
          </w:tcPr>
          <w:p w14:paraId="768C1DAC" w14:textId="77777777" w:rsidR="00D52DA6" w:rsidRPr="00794AA4" w:rsidRDefault="00D52DA6" w:rsidP="00D52DA6">
            <w:pPr>
              <w:rPr>
                <w:sz w:val="20"/>
                <w:szCs w:val="20"/>
              </w:rPr>
            </w:pPr>
          </w:p>
        </w:tc>
      </w:tr>
      <w:tr w:rsidR="00D52DA6" w:rsidRPr="00203701" w14:paraId="0655E8AC" w14:textId="77777777" w:rsidTr="00751609">
        <w:trPr>
          <w:trHeight w:val="727"/>
        </w:trPr>
        <w:tc>
          <w:tcPr>
            <w:tcW w:w="1129" w:type="dxa"/>
            <w:tcMar>
              <w:top w:w="57" w:type="dxa"/>
              <w:bottom w:w="57" w:type="dxa"/>
            </w:tcMar>
          </w:tcPr>
          <w:p w14:paraId="602FBA27" w14:textId="77777777" w:rsidR="00D52DA6" w:rsidRPr="00794AA4" w:rsidRDefault="00D52DA6" w:rsidP="00D52DA6">
            <w:pPr>
              <w:rPr>
                <w:sz w:val="20"/>
                <w:szCs w:val="20"/>
              </w:rPr>
            </w:pPr>
            <w:r>
              <w:rPr>
                <w:sz w:val="20"/>
                <w:szCs w:val="20"/>
              </w:rPr>
              <w:t>Wc 22.2.2021</w:t>
            </w:r>
          </w:p>
        </w:tc>
        <w:tc>
          <w:tcPr>
            <w:tcW w:w="5387" w:type="dxa"/>
            <w:shd w:val="clear" w:color="auto" w:fill="auto"/>
            <w:tcMar>
              <w:top w:w="57" w:type="dxa"/>
              <w:bottom w:w="57" w:type="dxa"/>
            </w:tcMar>
          </w:tcPr>
          <w:p w14:paraId="22054429" w14:textId="77777777" w:rsidR="00D52DA6" w:rsidRPr="00794AA4" w:rsidRDefault="00D52DA6" w:rsidP="00D52DA6">
            <w:pPr>
              <w:rPr>
                <w:sz w:val="20"/>
                <w:szCs w:val="20"/>
              </w:rPr>
            </w:pPr>
            <w:r>
              <w:rPr>
                <w:sz w:val="20"/>
                <w:szCs w:val="20"/>
              </w:rPr>
              <w:t>SPAG Online Assessment (Education City) – KS1 and KS2</w:t>
            </w:r>
          </w:p>
        </w:tc>
        <w:tc>
          <w:tcPr>
            <w:tcW w:w="992" w:type="dxa"/>
            <w:shd w:val="clear" w:color="auto" w:fill="auto"/>
          </w:tcPr>
          <w:p w14:paraId="3F149224" w14:textId="77777777" w:rsidR="00D52DA6" w:rsidRPr="00794AA4" w:rsidRDefault="00D52DA6" w:rsidP="00D52DA6">
            <w:pPr>
              <w:rPr>
                <w:sz w:val="20"/>
                <w:szCs w:val="20"/>
              </w:rPr>
            </w:pPr>
            <w:r>
              <w:rPr>
                <w:sz w:val="20"/>
                <w:szCs w:val="20"/>
              </w:rPr>
              <w:t>£0</w:t>
            </w:r>
          </w:p>
        </w:tc>
        <w:tc>
          <w:tcPr>
            <w:tcW w:w="992" w:type="dxa"/>
            <w:shd w:val="clear" w:color="auto" w:fill="auto"/>
          </w:tcPr>
          <w:p w14:paraId="1337403B" w14:textId="6E966C73" w:rsidR="00D52DA6" w:rsidRPr="00794AA4" w:rsidRDefault="00DF3054" w:rsidP="00D52DA6">
            <w:pPr>
              <w:rPr>
                <w:sz w:val="20"/>
                <w:szCs w:val="20"/>
              </w:rPr>
            </w:pPr>
            <w:r>
              <w:rPr>
                <w:sz w:val="20"/>
                <w:szCs w:val="20"/>
              </w:rPr>
              <w:t>£0</w:t>
            </w:r>
          </w:p>
        </w:tc>
        <w:tc>
          <w:tcPr>
            <w:tcW w:w="3261" w:type="dxa"/>
          </w:tcPr>
          <w:p w14:paraId="49A7C00B" w14:textId="23E528F4" w:rsidR="00D52DA6" w:rsidRPr="00794AA4" w:rsidRDefault="00DF3054" w:rsidP="00DF3054">
            <w:pPr>
              <w:rPr>
                <w:sz w:val="20"/>
                <w:szCs w:val="20"/>
              </w:rPr>
            </w:pPr>
            <w:r>
              <w:rPr>
                <w:sz w:val="20"/>
                <w:szCs w:val="20"/>
              </w:rPr>
              <w:t xml:space="preserve">Homophones, suffixes, prefixes, plurals,apostrophes are the main areas highlighted for these year groups.  </w:t>
            </w:r>
          </w:p>
        </w:tc>
        <w:tc>
          <w:tcPr>
            <w:tcW w:w="2126" w:type="dxa"/>
          </w:tcPr>
          <w:p w14:paraId="437F5112" w14:textId="11203134" w:rsidR="00D52DA6" w:rsidRPr="00794AA4" w:rsidRDefault="00DF3054" w:rsidP="00D52DA6">
            <w:pPr>
              <w:rPr>
                <w:sz w:val="20"/>
                <w:szCs w:val="20"/>
              </w:rPr>
            </w:pPr>
            <w:r>
              <w:rPr>
                <w:sz w:val="20"/>
                <w:szCs w:val="20"/>
              </w:rPr>
              <w:t>Detailed analsysis has been shared with all staff to inform planning 3.3.2021</w:t>
            </w:r>
          </w:p>
        </w:tc>
      </w:tr>
      <w:tr w:rsidR="00D52DA6" w:rsidRPr="00203701" w14:paraId="2D590541" w14:textId="77777777" w:rsidTr="00751609">
        <w:trPr>
          <w:trHeight w:val="727"/>
        </w:trPr>
        <w:tc>
          <w:tcPr>
            <w:tcW w:w="1129" w:type="dxa"/>
            <w:tcMar>
              <w:top w:w="57" w:type="dxa"/>
              <w:bottom w:w="57" w:type="dxa"/>
            </w:tcMar>
          </w:tcPr>
          <w:p w14:paraId="28CBCCC0" w14:textId="77777777" w:rsidR="00D52DA6" w:rsidRPr="00794AA4" w:rsidRDefault="00D52DA6" w:rsidP="00D52DA6">
            <w:pPr>
              <w:rPr>
                <w:sz w:val="20"/>
                <w:szCs w:val="20"/>
              </w:rPr>
            </w:pPr>
            <w:r>
              <w:rPr>
                <w:sz w:val="20"/>
                <w:szCs w:val="20"/>
              </w:rPr>
              <w:t>Wc</w:t>
            </w:r>
          </w:p>
          <w:p w14:paraId="2D7AB96B" w14:textId="77777777" w:rsidR="00D52DA6" w:rsidRPr="00794AA4" w:rsidRDefault="00D52DA6" w:rsidP="00D52DA6">
            <w:pPr>
              <w:rPr>
                <w:sz w:val="20"/>
                <w:szCs w:val="20"/>
              </w:rPr>
            </w:pPr>
            <w:r w:rsidRPr="00794AA4">
              <w:rPr>
                <w:sz w:val="20"/>
                <w:szCs w:val="20"/>
              </w:rPr>
              <w:t>1.3.2021</w:t>
            </w:r>
          </w:p>
        </w:tc>
        <w:tc>
          <w:tcPr>
            <w:tcW w:w="5387" w:type="dxa"/>
            <w:shd w:val="clear" w:color="auto" w:fill="auto"/>
            <w:tcMar>
              <w:top w:w="57" w:type="dxa"/>
              <w:bottom w:w="57" w:type="dxa"/>
            </w:tcMar>
          </w:tcPr>
          <w:p w14:paraId="58280547" w14:textId="77777777" w:rsidR="00D52DA6" w:rsidRPr="00794AA4" w:rsidRDefault="00D52DA6" w:rsidP="00D52DA6">
            <w:pPr>
              <w:rPr>
                <w:sz w:val="20"/>
                <w:szCs w:val="20"/>
              </w:rPr>
            </w:pPr>
            <w:r>
              <w:rPr>
                <w:sz w:val="20"/>
                <w:szCs w:val="20"/>
              </w:rPr>
              <w:t>KS1 and KS2 Online Spelling Assessments (Education City)</w:t>
            </w:r>
          </w:p>
        </w:tc>
        <w:tc>
          <w:tcPr>
            <w:tcW w:w="992" w:type="dxa"/>
            <w:shd w:val="clear" w:color="auto" w:fill="auto"/>
          </w:tcPr>
          <w:p w14:paraId="125F529B" w14:textId="77777777" w:rsidR="00D52DA6" w:rsidRPr="00794AA4" w:rsidRDefault="00D52DA6" w:rsidP="00D52DA6">
            <w:pPr>
              <w:rPr>
                <w:sz w:val="20"/>
                <w:szCs w:val="20"/>
              </w:rPr>
            </w:pPr>
            <w:r>
              <w:rPr>
                <w:sz w:val="20"/>
                <w:szCs w:val="20"/>
              </w:rPr>
              <w:t>£0</w:t>
            </w:r>
          </w:p>
        </w:tc>
        <w:tc>
          <w:tcPr>
            <w:tcW w:w="992" w:type="dxa"/>
            <w:shd w:val="clear" w:color="auto" w:fill="auto"/>
          </w:tcPr>
          <w:p w14:paraId="6DF0C7AB" w14:textId="4C41A681" w:rsidR="00D52DA6" w:rsidRPr="00794AA4" w:rsidRDefault="00DF3054" w:rsidP="00D52DA6">
            <w:pPr>
              <w:rPr>
                <w:sz w:val="20"/>
                <w:szCs w:val="20"/>
              </w:rPr>
            </w:pPr>
            <w:r>
              <w:rPr>
                <w:sz w:val="20"/>
                <w:szCs w:val="20"/>
              </w:rPr>
              <w:t>£0</w:t>
            </w:r>
          </w:p>
        </w:tc>
        <w:tc>
          <w:tcPr>
            <w:tcW w:w="3261" w:type="dxa"/>
          </w:tcPr>
          <w:p w14:paraId="4928D046" w14:textId="6D49128E" w:rsidR="00D52DA6" w:rsidRPr="00794AA4" w:rsidRDefault="00DF3054" w:rsidP="00DF3054">
            <w:pPr>
              <w:rPr>
                <w:sz w:val="20"/>
                <w:szCs w:val="20"/>
              </w:rPr>
            </w:pPr>
            <w:r>
              <w:rPr>
                <w:sz w:val="20"/>
                <w:szCs w:val="20"/>
              </w:rPr>
              <w:t xml:space="preserve">Common Exception Words, suffixes (-ed, -ing, -ier, -ful, - ness and ment), plurals and words with silent letters (upper KS1 e.g. doubt) need securing.  </w:t>
            </w:r>
          </w:p>
        </w:tc>
        <w:tc>
          <w:tcPr>
            <w:tcW w:w="2126" w:type="dxa"/>
          </w:tcPr>
          <w:p w14:paraId="7BC1A4C1" w14:textId="77777777" w:rsidR="00D52DA6" w:rsidRDefault="00DF3054" w:rsidP="00D52DA6">
            <w:pPr>
              <w:rPr>
                <w:sz w:val="20"/>
                <w:szCs w:val="20"/>
              </w:rPr>
            </w:pPr>
            <w:r>
              <w:rPr>
                <w:sz w:val="20"/>
                <w:szCs w:val="20"/>
              </w:rPr>
              <w:t>Detailed analysis has been shared with all staff to inform planning 3.3.2021</w:t>
            </w:r>
          </w:p>
          <w:p w14:paraId="3DCAEFA9" w14:textId="639CB1A4" w:rsidR="00DF3054" w:rsidRPr="00794AA4" w:rsidRDefault="00DF3054" w:rsidP="00D52DA6">
            <w:pPr>
              <w:rPr>
                <w:sz w:val="20"/>
                <w:szCs w:val="20"/>
              </w:rPr>
            </w:pPr>
            <w:r>
              <w:rPr>
                <w:sz w:val="20"/>
                <w:szCs w:val="20"/>
              </w:rPr>
              <w:t>Complete assessments for those pupils who have not completed it in the first two weeks back.</w:t>
            </w:r>
          </w:p>
        </w:tc>
      </w:tr>
      <w:tr w:rsidR="00D52DA6" w:rsidRPr="00203701" w14:paraId="686CD80B" w14:textId="77777777" w:rsidTr="00751609">
        <w:trPr>
          <w:trHeight w:val="727"/>
        </w:trPr>
        <w:tc>
          <w:tcPr>
            <w:tcW w:w="1129" w:type="dxa"/>
            <w:tcMar>
              <w:top w:w="57" w:type="dxa"/>
              <w:bottom w:w="57" w:type="dxa"/>
            </w:tcMar>
          </w:tcPr>
          <w:p w14:paraId="4B2B66CE" w14:textId="77777777" w:rsidR="00D52DA6" w:rsidRPr="00794AA4" w:rsidRDefault="00D52DA6" w:rsidP="00D52DA6">
            <w:pPr>
              <w:rPr>
                <w:sz w:val="20"/>
                <w:szCs w:val="20"/>
              </w:rPr>
            </w:pPr>
            <w:r w:rsidRPr="00794AA4">
              <w:rPr>
                <w:sz w:val="20"/>
                <w:szCs w:val="20"/>
              </w:rPr>
              <w:t>Wc 22.2.2021</w:t>
            </w:r>
          </w:p>
        </w:tc>
        <w:tc>
          <w:tcPr>
            <w:tcW w:w="5387" w:type="dxa"/>
            <w:shd w:val="clear" w:color="auto" w:fill="auto"/>
            <w:tcMar>
              <w:top w:w="57" w:type="dxa"/>
              <w:bottom w:w="57" w:type="dxa"/>
            </w:tcMar>
          </w:tcPr>
          <w:p w14:paraId="5B13BEA8" w14:textId="77777777" w:rsidR="00D52DA6" w:rsidRPr="00794AA4" w:rsidRDefault="00D52DA6" w:rsidP="00D52DA6">
            <w:pPr>
              <w:rPr>
                <w:sz w:val="20"/>
                <w:szCs w:val="20"/>
              </w:rPr>
            </w:pPr>
            <w:r w:rsidRPr="00794AA4">
              <w:rPr>
                <w:sz w:val="20"/>
                <w:szCs w:val="20"/>
              </w:rPr>
              <w:t>Online Phonics Assessmen</w:t>
            </w:r>
            <w:r>
              <w:rPr>
                <w:sz w:val="20"/>
                <w:szCs w:val="20"/>
              </w:rPr>
              <w:t>t – Reception, Yr 1, Yr 2</w:t>
            </w:r>
            <w:r w:rsidRPr="00794AA4">
              <w:rPr>
                <w:sz w:val="20"/>
                <w:szCs w:val="20"/>
              </w:rPr>
              <w:t xml:space="preserve"> </w:t>
            </w:r>
            <w:r>
              <w:rPr>
                <w:sz w:val="20"/>
                <w:szCs w:val="20"/>
              </w:rPr>
              <w:t>(KS1 Phonics screening Education City)</w:t>
            </w:r>
          </w:p>
        </w:tc>
        <w:tc>
          <w:tcPr>
            <w:tcW w:w="992" w:type="dxa"/>
            <w:shd w:val="clear" w:color="auto" w:fill="auto"/>
          </w:tcPr>
          <w:p w14:paraId="1F861A5C" w14:textId="77777777" w:rsidR="00D52DA6" w:rsidRPr="00794AA4" w:rsidRDefault="00D52DA6" w:rsidP="00D52DA6">
            <w:pPr>
              <w:rPr>
                <w:sz w:val="20"/>
                <w:szCs w:val="20"/>
              </w:rPr>
            </w:pPr>
            <w:r>
              <w:rPr>
                <w:sz w:val="20"/>
                <w:szCs w:val="20"/>
              </w:rPr>
              <w:t>£0</w:t>
            </w:r>
          </w:p>
        </w:tc>
        <w:tc>
          <w:tcPr>
            <w:tcW w:w="992" w:type="dxa"/>
            <w:shd w:val="clear" w:color="auto" w:fill="auto"/>
          </w:tcPr>
          <w:p w14:paraId="76AE0167" w14:textId="4F337EB4" w:rsidR="00D52DA6" w:rsidRPr="00794AA4" w:rsidRDefault="00DF3054" w:rsidP="00D52DA6">
            <w:pPr>
              <w:rPr>
                <w:sz w:val="20"/>
                <w:szCs w:val="20"/>
              </w:rPr>
            </w:pPr>
            <w:r>
              <w:rPr>
                <w:sz w:val="20"/>
                <w:szCs w:val="20"/>
              </w:rPr>
              <w:t>£0</w:t>
            </w:r>
          </w:p>
        </w:tc>
        <w:tc>
          <w:tcPr>
            <w:tcW w:w="3261" w:type="dxa"/>
          </w:tcPr>
          <w:p w14:paraId="0C78BF49" w14:textId="11491CF3" w:rsidR="00D52DA6" w:rsidRPr="00794AA4" w:rsidRDefault="00DF3054" w:rsidP="00DF3054">
            <w:pPr>
              <w:rPr>
                <w:sz w:val="20"/>
                <w:szCs w:val="20"/>
              </w:rPr>
            </w:pPr>
            <w:r>
              <w:rPr>
                <w:sz w:val="20"/>
                <w:szCs w:val="20"/>
              </w:rPr>
              <w:t>80% of Year 1 pupils achieved a score of 75% of over on the online phonics screening activity (1 pupil yet to complete but likely to be below ARE).  3 pupils identified for additional support.  Year 2 pupils have all passed the screening in Autumn 2020.</w:t>
            </w:r>
          </w:p>
        </w:tc>
        <w:tc>
          <w:tcPr>
            <w:tcW w:w="2126" w:type="dxa"/>
          </w:tcPr>
          <w:p w14:paraId="5520C768" w14:textId="77777777" w:rsidR="00D52DA6" w:rsidRDefault="00DF3054" w:rsidP="00D52DA6">
            <w:pPr>
              <w:rPr>
                <w:sz w:val="20"/>
                <w:szCs w:val="20"/>
              </w:rPr>
            </w:pPr>
            <w:r>
              <w:rPr>
                <w:sz w:val="20"/>
                <w:szCs w:val="20"/>
              </w:rPr>
              <w:t>EYFS to complete screening upon pupils’ return</w:t>
            </w:r>
          </w:p>
          <w:p w14:paraId="0F4F1888" w14:textId="5DC06089" w:rsidR="00DF3054" w:rsidRPr="00794AA4" w:rsidRDefault="00DF3054" w:rsidP="00D52DA6">
            <w:pPr>
              <w:rPr>
                <w:sz w:val="20"/>
                <w:szCs w:val="20"/>
              </w:rPr>
            </w:pPr>
            <w:r>
              <w:rPr>
                <w:sz w:val="20"/>
                <w:szCs w:val="20"/>
              </w:rPr>
              <w:t xml:space="preserve">Complete assessments for those pupils who have not completed it in the first two weeks back. </w:t>
            </w:r>
          </w:p>
        </w:tc>
      </w:tr>
      <w:tr w:rsidR="00831A27" w:rsidRPr="00203701" w14:paraId="51365F7D" w14:textId="77777777" w:rsidTr="00751609">
        <w:trPr>
          <w:trHeight w:val="727"/>
        </w:trPr>
        <w:tc>
          <w:tcPr>
            <w:tcW w:w="1129" w:type="dxa"/>
            <w:tcMar>
              <w:top w:w="57" w:type="dxa"/>
              <w:bottom w:w="57" w:type="dxa"/>
            </w:tcMar>
          </w:tcPr>
          <w:p w14:paraId="32A91881" w14:textId="77777777" w:rsidR="00831A27" w:rsidRPr="00794AA4" w:rsidRDefault="00831A27" w:rsidP="00D52DA6">
            <w:pPr>
              <w:rPr>
                <w:sz w:val="20"/>
                <w:szCs w:val="20"/>
              </w:rPr>
            </w:pPr>
            <w:r w:rsidRPr="00794AA4">
              <w:rPr>
                <w:sz w:val="20"/>
                <w:szCs w:val="20"/>
              </w:rPr>
              <w:t>Wc 22.2.2021</w:t>
            </w:r>
          </w:p>
        </w:tc>
        <w:tc>
          <w:tcPr>
            <w:tcW w:w="5387" w:type="dxa"/>
            <w:shd w:val="clear" w:color="auto" w:fill="auto"/>
            <w:tcMar>
              <w:top w:w="57" w:type="dxa"/>
              <w:bottom w:w="57" w:type="dxa"/>
            </w:tcMar>
          </w:tcPr>
          <w:p w14:paraId="1C1DE608" w14:textId="77777777" w:rsidR="00831A27" w:rsidRPr="00794AA4" w:rsidRDefault="00831A27" w:rsidP="00D52DA6">
            <w:pPr>
              <w:rPr>
                <w:sz w:val="20"/>
                <w:szCs w:val="20"/>
              </w:rPr>
            </w:pPr>
            <w:r w:rsidRPr="00794AA4">
              <w:rPr>
                <w:sz w:val="20"/>
                <w:szCs w:val="20"/>
              </w:rPr>
              <w:t>Reading Assess</w:t>
            </w:r>
            <w:r>
              <w:rPr>
                <w:sz w:val="20"/>
                <w:szCs w:val="20"/>
              </w:rPr>
              <w:t>ment (Formative) – KS1 and KS2 Education City</w:t>
            </w:r>
          </w:p>
        </w:tc>
        <w:tc>
          <w:tcPr>
            <w:tcW w:w="992" w:type="dxa"/>
            <w:shd w:val="clear" w:color="auto" w:fill="auto"/>
          </w:tcPr>
          <w:p w14:paraId="420E7A3A" w14:textId="77777777" w:rsidR="00831A27" w:rsidRPr="00794AA4" w:rsidRDefault="00831A27" w:rsidP="00D52DA6">
            <w:pPr>
              <w:rPr>
                <w:sz w:val="20"/>
                <w:szCs w:val="20"/>
              </w:rPr>
            </w:pPr>
            <w:r>
              <w:rPr>
                <w:sz w:val="20"/>
                <w:szCs w:val="20"/>
              </w:rPr>
              <w:t>£0</w:t>
            </w:r>
          </w:p>
        </w:tc>
        <w:tc>
          <w:tcPr>
            <w:tcW w:w="992" w:type="dxa"/>
            <w:shd w:val="clear" w:color="auto" w:fill="auto"/>
          </w:tcPr>
          <w:p w14:paraId="4073DB30" w14:textId="6C25F024" w:rsidR="00831A27" w:rsidRPr="00794AA4" w:rsidRDefault="00831A27" w:rsidP="00D52DA6">
            <w:pPr>
              <w:rPr>
                <w:sz w:val="20"/>
                <w:szCs w:val="20"/>
              </w:rPr>
            </w:pPr>
            <w:r>
              <w:rPr>
                <w:sz w:val="20"/>
                <w:szCs w:val="20"/>
              </w:rPr>
              <w:t>£0</w:t>
            </w:r>
          </w:p>
        </w:tc>
        <w:tc>
          <w:tcPr>
            <w:tcW w:w="3261" w:type="dxa"/>
            <w:vMerge w:val="restart"/>
          </w:tcPr>
          <w:p w14:paraId="37AC8B4B" w14:textId="6B08DD2B" w:rsidR="00831A27" w:rsidRPr="00794AA4" w:rsidRDefault="00831A27" w:rsidP="00D52DA6">
            <w:pPr>
              <w:rPr>
                <w:sz w:val="20"/>
                <w:szCs w:val="20"/>
              </w:rPr>
            </w:pPr>
            <w:r>
              <w:rPr>
                <w:sz w:val="20"/>
                <w:szCs w:val="20"/>
              </w:rPr>
              <w:t>Reading results have generally been strong with the exception of Year 6, which is a small cohort.  Areas for further development include selecting information accurately from texts and inference in some year groups (Year 6)</w:t>
            </w:r>
          </w:p>
        </w:tc>
        <w:tc>
          <w:tcPr>
            <w:tcW w:w="2126" w:type="dxa"/>
            <w:vMerge w:val="restart"/>
          </w:tcPr>
          <w:p w14:paraId="60D02836" w14:textId="77777777" w:rsidR="00831A27" w:rsidRDefault="00831A27" w:rsidP="00831A27">
            <w:pPr>
              <w:rPr>
                <w:sz w:val="20"/>
                <w:szCs w:val="20"/>
              </w:rPr>
            </w:pPr>
            <w:r>
              <w:rPr>
                <w:sz w:val="20"/>
                <w:szCs w:val="20"/>
              </w:rPr>
              <w:t>Detailed analysis has been shared with all staff to inform planning 3.3.2021</w:t>
            </w:r>
          </w:p>
          <w:p w14:paraId="71688154" w14:textId="2CA384EC" w:rsidR="00831A27" w:rsidRPr="00794AA4" w:rsidRDefault="00831A27" w:rsidP="00831A27">
            <w:pPr>
              <w:rPr>
                <w:sz w:val="20"/>
                <w:szCs w:val="20"/>
              </w:rPr>
            </w:pPr>
            <w:r>
              <w:rPr>
                <w:sz w:val="20"/>
                <w:szCs w:val="20"/>
              </w:rPr>
              <w:t>Complete assessments for those pupils who have not completed it in the first two weeks back.</w:t>
            </w:r>
          </w:p>
        </w:tc>
      </w:tr>
      <w:tr w:rsidR="00831A27" w:rsidRPr="00203701" w14:paraId="673F6C61" w14:textId="77777777" w:rsidTr="00751609">
        <w:trPr>
          <w:trHeight w:val="727"/>
        </w:trPr>
        <w:tc>
          <w:tcPr>
            <w:tcW w:w="1129" w:type="dxa"/>
            <w:tcMar>
              <w:top w:w="57" w:type="dxa"/>
              <w:bottom w:w="57" w:type="dxa"/>
            </w:tcMar>
          </w:tcPr>
          <w:p w14:paraId="2DFA0E83" w14:textId="77777777" w:rsidR="00831A27" w:rsidRPr="00794AA4" w:rsidRDefault="00831A27" w:rsidP="00D52DA6">
            <w:pPr>
              <w:rPr>
                <w:sz w:val="20"/>
                <w:szCs w:val="20"/>
              </w:rPr>
            </w:pPr>
            <w:r>
              <w:rPr>
                <w:sz w:val="20"/>
                <w:szCs w:val="20"/>
              </w:rPr>
              <w:t>Wc 1.3.21</w:t>
            </w:r>
          </w:p>
        </w:tc>
        <w:tc>
          <w:tcPr>
            <w:tcW w:w="5387" w:type="dxa"/>
            <w:shd w:val="clear" w:color="auto" w:fill="auto"/>
            <w:tcMar>
              <w:top w:w="57" w:type="dxa"/>
              <w:bottom w:w="57" w:type="dxa"/>
            </w:tcMar>
          </w:tcPr>
          <w:p w14:paraId="6D0B71BB" w14:textId="77777777" w:rsidR="00831A27" w:rsidRPr="00794AA4" w:rsidRDefault="00831A27" w:rsidP="00D52DA6">
            <w:pPr>
              <w:rPr>
                <w:sz w:val="20"/>
                <w:szCs w:val="20"/>
              </w:rPr>
            </w:pPr>
            <w:r>
              <w:rPr>
                <w:sz w:val="20"/>
                <w:szCs w:val="20"/>
              </w:rPr>
              <w:t>Reading Assessment (Summative) – KS1 and KS2 Education City</w:t>
            </w:r>
          </w:p>
        </w:tc>
        <w:tc>
          <w:tcPr>
            <w:tcW w:w="992" w:type="dxa"/>
            <w:shd w:val="clear" w:color="auto" w:fill="auto"/>
          </w:tcPr>
          <w:p w14:paraId="6B171156" w14:textId="77777777" w:rsidR="00831A27" w:rsidRPr="00794AA4" w:rsidRDefault="00831A27" w:rsidP="00D52DA6">
            <w:pPr>
              <w:rPr>
                <w:sz w:val="20"/>
                <w:szCs w:val="20"/>
              </w:rPr>
            </w:pPr>
            <w:r>
              <w:rPr>
                <w:sz w:val="20"/>
                <w:szCs w:val="20"/>
              </w:rPr>
              <w:t>£0</w:t>
            </w:r>
          </w:p>
        </w:tc>
        <w:tc>
          <w:tcPr>
            <w:tcW w:w="992" w:type="dxa"/>
            <w:shd w:val="clear" w:color="auto" w:fill="auto"/>
          </w:tcPr>
          <w:p w14:paraId="6F00FA90" w14:textId="6884AAD8" w:rsidR="00831A27" w:rsidRPr="00794AA4" w:rsidRDefault="00831A27" w:rsidP="00D52DA6">
            <w:pPr>
              <w:rPr>
                <w:sz w:val="20"/>
                <w:szCs w:val="20"/>
              </w:rPr>
            </w:pPr>
            <w:r>
              <w:rPr>
                <w:sz w:val="20"/>
                <w:szCs w:val="20"/>
              </w:rPr>
              <w:t>£0</w:t>
            </w:r>
          </w:p>
        </w:tc>
        <w:tc>
          <w:tcPr>
            <w:tcW w:w="3261" w:type="dxa"/>
            <w:vMerge/>
          </w:tcPr>
          <w:p w14:paraId="13995CED" w14:textId="77777777" w:rsidR="00831A27" w:rsidRPr="00794AA4" w:rsidRDefault="00831A27" w:rsidP="00D52DA6">
            <w:pPr>
              <w:rPr>
                <w:sz w:val="20"/>
                <w:szCs w:val="20"/>
              </w:rPr>
            </w:pPr>
          </w:p>
        </w:tc>
        <w:tc>
          <w:tcPr>
            <w:tcW w:w="2126" w:type="dxa"/>
            <w:vMerge/>
          </w:tcPr>
          <w:p w14:paraId="7D8EB840" w14:textId="77777777" w:rsidR="00831A27" w:rsidRPr="00794AA4" w:rsidRDefault="00831A27" w:rsidP="00D52DA6">
            <w:pPr>
              <w:rPr>
                <w:sz w:val="20"/>
                <w:szCs w:val="20"/>
              </w:rPr>
            </w:pPr>
          </w:p>
        </w:tc>
      </w:tr>
      <w:tr w:rsidR="00983E5C" w:rsidRPr="00203701" w14:paraId="277C3C96" w14:textId="77777777" w:rsidTr="00751609">
        <w:trPr>
          <w:trHeight w:val="727"/>
        </w:trPr>
        <w:tc>
          <w:tcPr>
            <w:tcW w:w="1129" w:type="dxa"/>
            <w:tcMar>
              <w:top w:w="57" w:type="dxa"/>
              <w:bottom w:w="57" w:type="dxa"/>
            </w:tcMar>
          </w:tcPr>
          <w:p w14:paraId="072DAC45" w14:textId="77777777" w:rsidR="00983E5C" w:rsidRPr="00794AA4" w:rsidRDefault="00983E5C" w:rsidP="00D52DA6">
            <w:pPr>
              <w:rPr>
                <w:sz w:val="20"/>
                <w:szCs w:val="20"/>
              </w:rPr>
            </w:pPr>
            <w:r w:rsidRPr="00794AA4">
              <w:rPr>
                <w:sz w:val="20"/>
                <w:szCs w:val="20"/>
              </w:rPr>
              <w:t>Wc 22.2.2021</w:t>
            </w:r>
          </w:p>
        </w:tc>
        <w:tc>
          <w:tcPr>
            <w:tcW w:w="5387" w:type="dxa"/>
            <w:shd w:val="clear" w:color="auto" w:fill="auto"/>
            <w:tcMar>
              <w:top w:w="57" w:type="dxa"/>
              <w:bottom w:w="57" w:type="dxa"/>
            </w:tcMar>
          </w:tcPr>
          <w:p w14:paraId="7E367D2C" w14:textId="77777777" w:rsidR="00983E5C" w:rsidRPr="00794AA4" w:rsidRDefault="00983E5C" w:rsidP="00D52DA6">
            <w:pPr>
              <w:rPr>
                <w:sz w:val="20"/>
                <w:szCs w:val="20"/>
              </w:rPr>
            </w:pPr>
            <w:r w:rsidRPr="00794AA4">
              <w:rPr>
                <w:sz w:val="20"/>
                <w:szCs w:val="20"/>
              </w:rPr>
              <w:t>Maths Assess</w:t>
            </w:r>
            <w:r>
              <w:rPr>
                <w:sz w:val="20"/>
                <w:szCs w:val="20"/>
              </w:rPr>
              <w:t>ment (formative) – KS1 and KS2 Education City</w:t>
            </w:r>
          </w:p>
        </w:tc>
        <w:tc>
          <w:tcPr>
            <w:tcW w:w="992" w:type="dxa"/>
            <w:shd w:val="clear" w:color="auto" w:fill="auto"/>
          </w:tcPr>
          <w:p w14:paraId="0B6D0456" w14:textId="77777777" w:rsidR="00983E5C" w:rsidRPr="00794AA4" w:rsidRDefault="00983E5C" w:rsidP="00D52DA6">
            <w:pPr>
              <w:rPr>
                <w:sz w:val="20"/>
                <w:szCs w:val="20"/>
              </w:rPr>
            </w:pPr>
            <w:r>
              <w:rPr>
                <w:sz w:val="20"/>
                <w:szCs w:val="20"/>
              </w:rPr>
              <w:t>£0</w:t>
            </w:r>
          </w:p>
        </w:tc>
        <w:tc>
          <w:tcPr>
            <w:tcW w:w="992" w:type="dxa"/>
            <w:shd w:val="clear" w:color="auto" w:fill="auto"/>
          </w:tcPr>
          <w:p w14:paraId="704C1AC0" w14:textId="05640FD0" w:rsidR="00983E5C" w:rsidRPr="00794AA4" w:rsidRDefault="00983E5C" w:rsidP="00D52DA6">
            <w:pPr>
              <w:rPr>
                <w:sz w:val="20"/>
                <w:szCs w:val="20"/>
              </w:rPr>
            </w:pPr>
            <w:r>
              <w:rPr>
                <w:sz w:val="20"/>
                <w:szCs w:val="20"/>
              </w:rPr>
              <w:t>£0</w:t>
            </w:r>
          </w:p>
        </w:tc>
        <w:tc>
          <w:tcPr>
            <w:tcW w:w="3261" w:type="dxa"/>
            <w:vMerge w:val="restart"/>
          </w:tcPr>
          <w:p w14:paraId="32AB2AD7" w14:textId="5BA5E759" w:rsidR="00983E5C" w:rsidRPr="00794AA4" w:rsidRDefault="00983E5C" w:rsidP="00D52DA6">
            <w:pPr>
              <w:rPr>
                <w:sz w:val="20"/>
                <w:szCs w:val="20"/>
              </w:rPr>
            </w:pPr>
            <w:r>
              <w:rPr>
                <w:sz w:val="20"/>
                <w:szCs w:val="20"/>
              </w:rPr>
              <w:t xml:space="preserve">Results in Maths are generally strong with the exception of UKS2.  Where subjects have been taught during lockdown, most pupils scored well. Commutativity, inverse operations and shape were generally areas which need to be secured. </w:t>
            </w:r>
          </w:p>
        </w:tc>
        <w:tc>
          <w:tcPr>
            <w:tcW w:w="2126" w:type="dxa"/>
            <w:vMerge w:val="restart"/>
          </w:tcPr>
          <w:p w14:paraId="1F95C034" w14:textId="77777777" w:rsidR="00983E5C" w:rsidRDefault="00983E5C" w:rsidP="00983E5C">
            <w:pPr>
              <w:rPr>
                <w:sz w:val="20"/>
                <w:szCs w:val="20"/>
              </w:rPr>
            </w:pPr>
            <w:r>
              <w:rPr>
                <w:sz w:val="20"/>
                <w:szCs w:val="20"/>
              </w:rPr>
              <w:t>Detailed analysis has been shared with all staff to inform planning 3.3.2021</w:t>
            </w:r>
          </w:p>
          <w:p w14:paraId="6B9753F1" w14:textId="4EFB4183" w:rsidR="00983E5C" w:rsidRPr="00794AA4" w:rsidRDefault="00983E5C" w:rsidP="00983E5C">
            <w:pPr>
              <w:rPr>
                <w:sz w:val="20"/>
                <w:szCs w:val="20"/>
              </w:rPr>
            </w:pPr>
            <w:r>
              <w:rPr>
                <w:sz w:val="20"/>
                <w:szCs w:val="20"/>
              </w:rPr>
              <w:t>Complete assessments for those pupils who have not completed it in the first two weeks back.</w:t>
            </w:r>
          </w:p>
        </w:tc>
      </w:tr>
      <w:tr w:rsidR="00983E5C" w:rsidRPr="00203701" w14:paraId="19DF5BB0" w14:textId="77777777" w:rsidTr="00751609">
        <w:trPr>
          <w:trHeight w:val="727"/>
        </w:trPr>
        <w:tc>
          <w:tcPr>
            <w:tcW w:w="1129" w:type="dxa"/>
            <w:tcMar>
              <w:top w:w="57" w:type="dxa"/>
              <w:bottom w:w="57" w:type="dxa"/>
            </w:tcMar>
          </w:tcPr>
          <w:p w14:paraId="642D2008" w14:textId="77777777" w:rsidR="00983E5C" w:rsidRDefault="00983E5C" w:rsidP="00D52DA6">
            <w:pPr>
              <w:rPr>
                <w:sz w:val="20"/>
                <w:szCs w:val="20"/>
              </w:rPr>
            </w:pPr>
            <w:r>
              <w:rPr>
                <w:sz w:val="20"/>
                <w:szCs w:val="20"/>
              </w:rPr>
              <w:t>Wc</w:t>
            </w:r>
          </w:p>
          <w:p w14:paraId="3232AF12" w14:textId="77777777" w:rsidR="00983E5C" w:rsidRPr="00794AA4" w:rsidRDefault="00983E5C" w:rsidP="00D52DA6">
            <w:pPr>
              <w:rPr>
                <w:sz w:val="20"/>
                <w:szCs w:val="20"/>
              </w:rPr>
            </w:pPr>
            <w:r>
              <w:rPr>
                <w:sz w:val="20"/>
                <w:szCs w:val="20"/>
              </w:rPr>
              <w:t>1.3.2021</w:t>
            </w:r>
          </w:p>
        </w:tc>
        <w:tc>
          <w:tcPr>
            <w:tcW w:w="5387" w:type="dxa"/>
            <w:shd w:val="clear" w:color="auto" w:fill="auto"/>
            <w:tcMar>
              <w:top w:w="57" w:type="dxa"/>
              <w:bottom w:w="57" w:type="dxa"/>
            </w:tcMar>
          </w:tcPr>
          <w:p w14:paraId="5D73090C" w14:textId="77777777" w:rsidR="00983E5C" w:rsidRPr="00794AA4" w:rsidRDefault="00983E5C" w:rsidP="00D52DA6">
            <w:pPr>
              <w:rPr>
                <w:sz w:val="20"/>
                <w:szCs w:val="20"/>
              </w:rPr>
            </w:pPr>
            <w:r>
              <w:rPr>
                <w:sz w:val="20"/>
                <w:szCs w:val="20"/>
              </w:rPr>
              <w:t>Maths Assessment (summative) – KS1 and KS2 Education City</w:t>
            </w:r>
          </w:p>
        </w:tc>
        <w:tc>
          <w:tcPr>
            <w:tcW w:w="992" w:type="dxa"/>
            <w:shd w:val="clear" w:color="auto" w:fill="auto"/>
          </w:tcPr>
          <w:p w14:paraId="212F0474" w14:textId="77777777" w:rsidR="00983E5C" w:rsidRPr="00794AA4" w:rsidRDefault="00983E5C" w:rsidP="00D52DA6">
            <w:pPr>
              <w:rPr>
                <w:sz w:val="20"/>
                <w:szCs w:val="20"/>
              </w:rPr>
            </w:pPr>
            <w:r>
              <w:rPr>
                <w:sz w:val="20"/>
                <w:szCs w:val="20"/>
              </w:rPr>
              <w:t>£0</w:t>
            </w:r>
          </w:p>
        </w:tc>
        <w:tc>
          <w:tcPr>
            <w:tcW w:w="992" w:type="dxa"/>
            <w:shd w:val="clear" w:color="auto" w:fill="auto"/>
          </w:tcPr>
          <w:p w14:paraId="23CA899E" w14:textId="2DCC652C" w:rsidR="00983E5C" w:rsidRPr="00794AA4" w:rsidRDefault="00983E5C" w:rsidP="00D52DA6">
            <w:pPr>
              <w:rPr>
                <w:sz w:val="20"/>
                <w:szCs w:val="20"/>
              </w:rPr>
            </w:pPr>
            <w:r>
              <w:rPr>
                <w:sz w:val="20"/>
                <w:szCs w:val="20"/>
              </w:rPr>
              <w:t>£0</w:t>
            </w:r>
          </w:p>
        </w:tc>
        <w:tc>
          <w:tcPr>
            <w:tcW w:w="3261" w:type="dxa"/>
            <w:vMerge/>
          </w:tcPr>
          <w:p w14:paraId="2C0E4412" w14:textId="77777777" w:rsidR="00983E5C" w:rsidRPr="00794AA4" w:rsidRDefault="00983E5C" w:rsidP="00D52DA6">
            <w:pPr>
              <w:rPr>
                <w:sz w:val="20"/>
                <w:szCs w:val="20"/>
              </w:rPr>
            </w:pPr>
          </w:p>
        </w:tc>
        <w:tc>
          <w:tcPr>
            <w:tcW w:w="2126" w:type="dxa"/>
            <w:vMerge/>
          </w:tcPr>
          <w:p w14:paraId="3A563FEE" w14:textId="77777777" w:rsidR="00983E5C" w:rsidRPr="00794AA4" w:rsidRDefault="00983E5C" w:rsidP="00D52DA6">
            <w:pPr>
              <w:rPr>
                <w:sz w:val="20"/>
                <w:szCs w:val="20"/>
              </w:rPr>
            </w:pPr>
          </w:p>
        </w:tc>
      </w:tr>
      <w:tr w:rsidR="00D52DA6" w:rsidRPr="00203701" w14:paraId="7326B6A3" w14:textId="77777777" w:rsidTr="00751609">
        <w:trPr>
          <w:trHeight w:val="727"/>
        </w:trPr>
        <w:tc>
          <w:tcPr>
            <w:tcW w:w="1129" w:type="dxa"/>
            <w:tcMar>
              <w:top w:w="57" w:type="dxa"/>
              <w:bottom w:w="57" w:type="dxa"/>
            </w:tcMar>
          </w:tcPr>
          <w:p w14:paraId="28CD3AB1" w14:textId="77777777" w:rsidR="00D52DA6" w:rsidRDefault="00D52DA6" w:rsidP="00D52DA6">
            <w:pPr>
              <w:rPr>
                <w:sz w:val="20"/>
                <w:szCs w:val="20"/>
              </w:rPr>
            </w:pPr>
            <w:r>
              <w:rPr>
                <w:sz w:val="20"/>
                <w:szCs w:val="20"/>
              </w:rPr>
              <w:t>Wc 1.3.21</w:t>
            </w:r>
          </w:p>
        </w:tc>
        <w:tc>
          <w:tcPr>
            <w:tcW w:w="5387" w:type="dxa"/>
            <w:shd w:val="clear" w:color="auto" w:fill="auto"/>
            <w:tcMar>
              <w:top w:w="57" w:type="dxa"/>
              <w:bottom w:w="57" w:type="dxa"/>
            </w:tcMar>
          </w:tcPr>
          <w:p w14:paraId="64516447" w14:textId="77777777" w:rsidR="00D52DA6" w:rsidRDefault="00D52DA6" w:rsidP="00D52DA6">
            <w:pPr>
              <w:rPr>
                <w:sz w:val="20"/>
                <w:szCs w:val="20"/>
              </w:rPr>
            </w:pPr>
            <w:r>
              <w:rPr>
                <w:sz w:val="20"/>
                <w:szCs w:val="20"/>
              </w:rPr>
              <w:t>Times Tables Check (TT Rockstars) – KS1 and KS2</w:t>
            </w:r>
          </w:p>
        </w:tc>
        <w:tc>
          <w:tcPr>
            <w:tcW w:w="992" w:type="dxa"/>
            <w:shd w:val="clear" w:color="auto" w:fill="auto"/>
          </w:tcPr>
          <w:p w14:paraId="2180D8AD" w14:textId="0584EA5C" w:rsidR="00D52DA6" w:rsidRPr="00794AA4" w:rsidRDefault="00983E5C" w:rsidP="00D52DA6">
            <w:pPr>
              <w:rPr>
                <w:sz w:val="20"/>
                <w:szCs w:val="20"/>
              </w:rPr>
            </w:pPr>
            <w:r>
              <w:rPr>
                <w:sz w:val="20"/>
                <w:szCs w:val="20"/>
              </w:rPr>
              <w:t>£0</w:t>
            </w:r>
          </w:p>
        </w:tc>
        <w:tc>
          <w:tcPr>
            <w:tcW w:w="992" w:type="dxa"/>
            <w:shd w:val="clear" w:color="auto" w:fill="auto"/>
          </w:tcPr>
          <w:p w14:paraId="6705395D" w14:textId="77777777" w:rsidR="00D52DA6" w:rsidRPr="00794AA4" w:rsidRDefault="00D52DA6" w:rsidP="00D52DA6">
            <w:pPr>
              <w:rPr>
                <w:sz w:val="20"/>
                <w:szCs w:val="20"/>
              </w:rPr>
            </w:pPr>
          </w:p>
        </w:tc>
        <w:tc>
          <w:tcPr>
            <w:tcW w:w="3261" w:type="dxa"/>
          </w:tcPr>
          <w:p w14:paraId="5F80C064" w14:textId="77777777" w:rsidR="00983E5C" w:rsidRDefault="00983E5C" w:rsidP="00D52DA6">
            <w:pPr>
              <w:rPr>
                <w:sz w:val="20"/>
                <w:szCs w:val="20"/>
              </w:rPr>
            </w:pPr>
            <w:r>
              <w:rPr>
                <w:sz w:val="20"/>
                <w:szCs w:val="20"/>
              </w:rPr>
              <w:t>KS1 – x2, x10 are secure, x5 and x 3 need to be secured</w:t>
            </w:r>
          </w:p>
          <w:p w14:paraId="4E76A0CA" w14:textId="55A07306" w:rsidR="00D52DA6" w:rsidRPr="00794AA4" w:rsidRDefault="00983E5C" w:rsidP="00D52DA6">
            <w:pPr>
              <w:rPr>
                <w:sz w:val="20"/>
                <w:szCs w:val="20"/>
              </w:rPr>
            </w:pPr>
            <w:r>
              <w:rPr>
                <w:sz w:val="20"/>
                <w:szCs w:val="20"/>
              </w:rPr>
              <w:t xml:space="preserve">KS2 - </w:t>
            </w:r>
          </w:p>
        </w:tc>
        <w:tc>
          <w:tcPr>
            <w:tcW w:w="2126" w:type="dxa"/>
          </w:tcPr>
          <w:p w14:paraId="1C0A6108" w14:textId="77777777" w:rsidR="00983E5C" w:rsidRDefault="00983E5C" w:rsidP="00983E5C">
            <w:pPr>
              <w:rPr>
                <w:sz w:val="20"/>
                <w:szCs w:val="20"/>
              </w:rPr>
            </w:pPr>
            <w:r>
              <w:rPr>
                <w:sz w:val="20"/>
                <w:szCs w:val="20"/>
              </w:rPr>
              <w:t>Detailed analysis has been shared with all staff to inform planning 3.3.2021</w:t>
            </w:r>
          </w:p>
          <w:p w14:paraId="380356D3" w14:textId="55392F72" w:rsidR="00D52DA6" w:rsidRPr="00794AA4" w:rsidRDefault="00983E5C" w:rsidP="00983E5C">
            <w:pPr>
              <w:rPr>
                <w:sz w:val="20"/>
                <w:szCs w:val="20"/>
              </w:rPr>
            </w:pPr>
            <w:r>
              <w:rPr>
                <w:sz w:val="20"/>
                <w:szCs w:val="20"/>
              </w:rPr>
              <w:t>Complete assessments for those pupils who have not completed it in the first two weeks back.</w:t>
            </w:r>
          </w:p>
        </w:tc>
      </w:tr>
      <w:tr w:rsidR="00D52DA6" w:rsidRPr="00203701" w14:paraId="418D61AA" w14:textId="77777777" w:rsidTr="00751609">
        <w:trPr>
          <w:trHeight w:val="727"/>
        </w:trPr>
        <w:tc>
          <w:tcPr>
            <w:tcW w:w="1129" w:type="dxa"/>
            <w:tcMar>
              <w:top w:w="57" w:type="dxa"/>
              <w:bottom w:w="57" w:type="dxa"/>
            </w:tcMar>
          </w:tcPr>
          <w:p w14:paraId="2F399130" w14:textId="77777777" w:rsidR="00D52DA6" w:rsidRDefault="00D52DA6" w:rsidP="00D52DA6">
            <w:pPr>
              <w:rPr>
                <w:sz w:val="20"/>
                <w:szCs w:val="20"/>
              </w:rPr>
            </w:pPr>
            <w:r>
              <w:rPr>
                <w:sz w:val="20"/>
                <w:szCs w:val="20"/>
              </w:rPr>
              <w:t>Wc 22.2.21</w:t>
            </w:r>
          </w:p>
        </w:tc>
        <w:tc>
          <w:tcPr>
            <w:tcW w:w="5387" w:type="dxa"/>
            <w:shd w:val="clear" w:color="auto" w:fill="auto"/>
            <w:tcMar>
              <w:top w:w="57" w:type="dxa"/>
              <w:bottom w:w="57" w:type="dxa"/>
            </w:tcMar>
          </w:tcPr>
          <w:p w14:paraId="4E83AF96" w14:textId="77777777" w:rsidR="00D52DA6" w:rsidRDefault="00D52DA6" w:rsidP="00D52DA6">
            <w:pPr>
              <w:rPr>
                <w:sz w:val="20"/>
                <w:szCs w:val="20"/>
              </w:rPr>
            </w:pPr>
            <w:r>
              <w:rPr>
                <w:sz w:val="20"/>
                <w:szCs w:val="20"/>
              </w:rPr>
              <w:t>Foundation Subjects (Topic based) Assessments – KS1 and KS2 (Education City or Teacher Made)</w:t>
            </w:r>
          </w:p>
        </w:tc>
        <w:tc>
          <w:tcPr>
            <w:tcW w:w="992" w:type="dxa"/>
            <w:shd w:val="clear" w:color="auto" w:fill="auto"/>
          </w:tcPr>
          <w:p w14:paraId="2CF3DC78" w14:textId="77777777" w:rsidR="00D52DA6" w:rsidRPr="00794AA4" w:rsidRDefault="00D52DA6" w:rsidP="00D52DA6">
            <w:pPr>
              <w:rPr>
                <w:sz w:val="20"/>
                <w:szCs w:val="20"/>
              </w:rPr>
            </w:pPr>
            <w:r>
              <w:rPr>
                <w:sz w:val="20"/>
                <w:szCs w:val="20"/>
              </w:rPr>
              <w:t>£0</w:t>
            </w:r>
          </w:p>
        </w:tc>
        <w:tc>
          <w:tcPr>
            <w:tcW w:w="992" w:type="dxa"/>
            <w:shd w:val="clear" w:color="auto" w:fill="auto"/>
          </w:tcPr>
          <w:p w14:paraId="225DAC4E" w14:textId="679A6047" w:rsidR="00D52DA6" w:rsidRPr="00794AA4" w:rsidRDefault="003A4EF2" w:rsidP="00D52DA6">
            <w:pPr>
              <w:rPr>
                <w:sz w:val="20"/>
                <w:szCs w:val="20"/>
              </w:rPr>
            </w:pPr>
            <w:r>
              <w:rPr>
                <w:sz w:val="20"/>
                <w:szCs w:val="20"/>
              </w:rPr>
              <w:t>£0</w:t>
            </w:r>
          </w:p>
        </w:tc>
        <w:tc>
          <w:tcPr>
            <w:tcW w:w="3261" w:type="dxa"/>
          </w:tcPr>
          <w:p w14:paraId="7EA7F576" w14:textId="20FEF51A" w:rsidR="00D52DA6" w:rsidRPr="00794AA4" w:rsidRDefault="003A4EF2" w:rsidP="00D52DA6">
            <w:pPr>
              <w:rPr>
                <w:sz w:val="20"/>
                <w:szCs w:val="20"/>
              </w:rPr>
            </w:pPr>
            <w:r>
              <w:rPr>
                <w:sz w:val="20"/>
                <w:szCs w:val="20"/>
              </w:rPr>
              <w:t xml:space="preserve">Staff are recording assessments for Foundation Subjects on RAG sheets in class as part of the Feedback and Marking Policy. </w:t>
            </w:r>
          </w:p>
        </w:tc>
        <w:tc>
          <w:tcPr>
            <w:tcW w:w="2126" w:type="dxa"/>
          </w:tcPr>
          <w:p w14:paraId="0C80BADD" w14:textId="3D9F2B4D" w:rsidR="00D52DA6" w:rsidRPr="00794AA4" w:rsidRDefault="003A4EF2" w:rsidP="00D52DA6">
            <w:pPr>
              <w:rPr>
                <w:sz w:val="20"/>
                <w:szCs w:val="20"/>
              </w:rPr>
            </w:pPr>
            <w:r>
              <w:rPr>
                <w:sz w:val="20"/>
                <w:szCs w:val="20"/>
              </w:rPr>
              <w:t xml:space="preserve">Consider how to record assessments for Foundation Subjects next academic year. </w:t>
            </w:r>
          </w:p>
        </w:tc>
      </w:tr>
      <w:tr w:rsidR="00D52DA6" w:rsidRPr="00203701" w14:paraId="7251BB80" w14:textId="77777777" w:rsidTr="00751609">
        <w:trPr>
          <w:trHeight w:val="727"/>
        </w:trPr>
        <w:tc>
          <w:tcPr>
            <w:tcW w:w="1129" w:type="dxa"/>
            <w:tcMar>
              <w:top w:w="57" w:type="dxa"/>
              <w:bottom w:w="57" w:type="dxa"/>
            </w:tcMar>
          </w:tcPr>
          <w:p w14:paraId="67E88521" w14:textId="77777777" w:rsidR="00D52DA6" w:rsidRPr="00794AA4" w:rsidRDefault="00D52DA6" w:rsidP="00D52DA6">
            <w:pPr>
              <w:rPr>
                <w:sz w:val="20"/>
                <w:szCs w:val="20"/>
              </w:rPr>
            </w:pPr>
            <w:r w:rsidRPr="00794AA4">
              <w:rPr>
                <w:sz w:val="20"/>
                <w:szCs w:val="20"/>
              </w:rPr>
              <w:t xml:space="preserve">Wc </w:t>
            </w:r>
            <w:r>
              <w:rPr>
                <w:sz w:val="20"/>
                <w:szCs w:val="20"/>
              </w:rPr>
              <w:t>8.3.21 – 26.3.21</w:t>
            </w:r>
          </w:p>
          <w:p w14:paraId="5E48430A" w14:textId="77777777" w:rsidR="00D52DA6" w:rsidRPr="00794AA4" w:rsidRDefault="00D52DA6" w:rsidP="00D52DA6">
            <w:pPr>
              <w:rPr>
                <w:sz w:val="20"/>
                <w:szCs w:val="20"/>
              </w:rPr>
            </w:pPr>
          </w:p>
        </w:tc>
        <w:tc>
          <w:tcPr>
            <w:tcW w:w="5387" w:type="dxa"/>
            <w:shd w:val="clear" w:color="auto" w:fill="auto"/>
            <w:tcMar>
              <w:top w:w="57" w:type="dxa"/>
              <w:bottom w:w="57" w:type="dxa"/>
            </w:tcMar>
          </w:tcPr>
          <w:p w14:paraId="1540C0BC" w14:textId="77777777" w:rsidR="00D52DA6" w:rsidRPr="00794AA4" w:rsidRDefault="00D52DA6" w:rsidP="00D52DA6">
            <w:pPr>
              <w:rPr>
                <w:sz w:val="20"/>
                <w:szCs w:val="20"/>
              </w:rPr>
            </w:pPr>
            <w:r w:rsidRPr="00794AA4">
              <w:rPr>
                <w:sz w:val="20"/>
                <w:szCs w:val="20"/>
              </w:rPr>
              <w:t>EYFS Baseline Assessments</w:t>
            </w:r>
            <w:r>
              <w:rPr>
                <w:sz w:val="20"/>
                <w:szCs w:val="20"/>
              </w:rPr>
              <w:t xml:space="preserve"> – Continuous provision to provide a range of learning opportunities which allow staff to assess pupils in all learning areas over these three weeks</w:t>
            </w:r>
          </w:p>
        </w:tc>
        <w:tc>
          <w:tcPr>
            <w:tcW w:w="992" w:type="dxa"/>
            <w:shd w:val="clear" w:color="auto" w:fill="auto"/>
          </w:tcPr>
          <w:p w14:paraId="702EA790" w14:textId="77777777" w:rsidR="00D52DA6" w:rsidRPr="00794AA4" w:rsidRDefault="00D52DA6" w:rsidP="00D52DA6">
            <w:pPr>
              <w:rPr>
                <w:sz w:val="20"/>
                <w:szCs w:val="20"/>
              </w:rPr>
            </w:pPr>
            <w:r>
              <w:rPr>
                <w:sz w:val="20"/>
                <w:szCs w:val="20"/>
              </w:rPr>
              <w:t>£0</w:t>
            </w:r>
          </w:p>
        </w:tc>
        <w:tc>
          <w:tcPr>
            <w:tcW w:w="992" w:type="dxa"/>
            <w:shd w:val="clear" w:color="auto" w:fill="auto"/>
          </w:tcPr>
          <w:p w14:paraId="48DF3327" w14:textId="31F18883" w:rsidR="00D52DA6" w:rsidRPr="00794AA4" w:rsidRDefault="003A4EF2" w:rsidP="00D52DA6">
            <w:pPr>
              <w:rPr>
                <w:sz w:val="20"/>
                <w:szCs w:val="20"/>
              </w:rPr>
            </w:pPr>
            <w:r>
              <w:rPr>
                <w:sz w:val="20"/>
                <w:szCs w:val="20"/>
              </w:rPr>
              <w:t>£0</w:t>
            </w:r>
          </w:p>
        </w:tc>
        <w:tc>
          <w:tcPr>
            <w:tcW w:w="3261" w:type="dxa"/>
          </w:tcPr>
          <w:p w14:paraId="35BA321D" w14:textId="70F06696" w:rsidR="00D52DA6" w:rsidRPr="00794AA4" w:rsidRDefault="00EA5D92" w:rsidP="00D52DA6">
            <w:pPr>
              <w:rPr>
                <w:sz w:val="20"/>
                <w:szCs w:val="20"/>
              </w:rPr>
            </w:pPr>
            <w:r>
              <w:rPr>
                <w:sz w:val="20"/>
                <w:szCs w:val="20"/>
              </w:rPr>
              <w:t xml:space="preserve">SEN Boys were not </w:t>
            </w:r>
            <w:r w:rsidRPr="00EA5D92">
              <w:rPr>
                <w:sz w:val="20"/>
                <w:szCs w:val="20"/>
              </w:rPr>
              <w:t>achieving as well in the Prime Areas, in particular Health and Self Care, Managing Feelings and Behaviour and Making Relationships</w:t>
            </w:r>
          </w:p>
        </w:tc>
        <w:tc>
          <w:tcPr>
            <w:tcW w:w="2126" w:type="dxa"/>
          </w:tcPr>
          <w:p w14:paraId="43215F4C" w14:textId="22DC2B08" w:rsidR="00D52DA6" w:rsidRPr="00794AA4" w:rsidRDefault="00EA5D92" w:rsidP="00D52DA6">
            <w:pPr>
              <w:rPr>
                <w:sz w:val="20"/>
                <w:szCs w:val="20"/>
              </w:rPr>
            </w:pPr>
            <w:r>
              <w:rPr>
                <w:sz w:val="20"/>
                <w:szCs w:val="20"/>
              </w:rPr>
              <w:t>EYFS staff to incorporate assessments into planning for the Summer Term</w:t>
            </w:r>
          </w:p>
        </w:tc>
      </w:tr>
      <w:tr w:rsidR="00D52DA6" w:rsidRPr="00203701" w14:paraId="3F7DDEEA" w14:textId="77777777" w:rsidTr="00751609">
        <w:trPr>
          <w:trHeight w:val="727"/>
        </w:trPr>
        <w:tc>
          <w:tcPr>
            <w:tcW w:w="1129" w:type="dxa"/>
            <w:tcMar>
              <w:top w:w="57" w:type="dxa"/>
              <w:bottom w:w="57" w:type="dxa"/>
            </w:tcMar>
          </w:tcPr>
          <w:p w14:paraId="449315FC" w14:textId="77777777" w:rsidR="00D52DA6" w:rsidRPr="00794AA4" w:rsidRDefault="00D52DA6" w:rsidP="00D52DA6">
            <w:pPr>
              <w:rPr>
                <w:sz w:val="20"/>
                <w:szCs w:val="20"/>
              </w:rPr>
            </w:pPr>
            <w:r w:rsidRPr="00794AA4">
              <w:rPr>
                <w:sz w:val="20"/>
                <w:szCs w:val="20"/>
              </w:rPr>
              <w:t>Wc 22.2.2021</w:t>
            </w:r>
          </w:p>
        </w:tc>
        <w:tc>
          <w:tcPr>
            <w:tcW w:w="5387" w:type="dxa"/>
            <w:shd w:val="clear" w:color="auto" w:fill="auto"/>
            <w:tcMar>
              <w:top w:w="57" w:type="dxa"/>
              <w:bottom w:w="57" w:type="dxa"/>
            </w:tcMar>
          </w:tcPr>
          <w:p w14:paraId="59BF4162" w14:textId="77777777" w:rsidR="00D52DA6" w:rsidRPr="00794AA4" w:rsidRDefault="00D52DA6" w:rsidP="00D52DA6">
            <w:pPr>
              <w:rPr>
                <w:sz w:val="20"/>
                <w:szCs w:val="20"/>
              </w:rPr>
            </w:pPr>
            <w:r w:rsidRPr="00794AA4">
              <w:rPr>
                <w:sz w:val="20"/>
                <w:szCs w:val="20"/>
              </w:rPr>
              <w:t>Analysis of pupils who did not engage during lockdown and identify areas for targeted intervention</w:t>
            </w:r>
          </w:p>
        </w:tc>
        <w:tc>
          <w:tcPr>
            <w:tcW w:w="992" w:type="dxa"/>
            <w:shd w:val="clear" w:color="auto" w:fill="auto"/>
          </w:tcPr>
          <w:p w14:paraId="193C2877" w14:textId="77777777" w:rsidR="00D52DA6" w:rsidRPr="00794AA4" w:rsidRDefault="00D52DA6" w:rsidP="00D52DA6">
            <w:pPr>
              <w:rPr>
                <w:sz w:val="20"/>
                <w:szCs w:val="20"/>
              </w:rPr>
            </w:pPr>
            <w:r>
              <w:rPr>
                <w:sz w:val="20"/>
                <w:szCs w:val="20"/>
              </w:rPr>
              <w:t>£0</w:t>
            </w:r>
          </w:p>
        </w:tc>
        <w:tc>
          <w:tcPr>
            <w:tcW w:w="992" w:type="dxa"/>
            <w:shd w:val="clear" w:color="auto" w:fill="auto"/>
          </w:tcPr>
          <w:p w14:paraId="33E92B3B" w14:textId="61D042C4" w:rsidR="00D52DA6" w:rsidRPr="00794AA4" w:rsidRDefault="00EA5D92" w:rsidP="00D52DA6">
            <w:pPr>
              <w:rPr>
                <w:sz w:val="20"/>
                <w:szCs w:val="20"/>
              </w:rPr>
            </w:pPr>
            <w:r>
              <w:rPr>
                <w:sz w:val="20"/>
                <w:szCs w:val="20"/>
              </w:rPr>
              <w:t>£0</w:t>
            </w:r>
          </w:p>
        </w:tc>
        <w:tc>
          <w:tcPr>
            <w:tcW w:w="3261" w:type="dxa"/>
          </w:tcPr>
          <w:p w14:paraId="132C53A6" w14:textId="5B6BA196" w:rsidR="00D52DA6" w:rsidRPr="00794AA4" w:rsidRDefault="00EA5D92" w:rsidP="00D52DA6">
            <w:pPr>
              <w:rPr>
                <w:sz w:val="20"/>
                <w:szCs w:val="20"/>
              </w:rPr>
            </w:pPr>
            <w:r>
              <w:rPr>
                <w:sz w:val="20"/>
                <w:szCs w:val="20"/>
              </w:rPr>
              <w:t>Pupils identified for intervention.</w:t>
            </w:r>
          </w:p>
        </w:tc>
        <w:tc>
          <w:tcPr>
            <w:tcW w:w="2126" w:type="dxa"/>
          </w:tcPr>
          <w:p w14:paraId="2691B949" w14:textId="1281F2F4" w:rsidR="00D52DA6" w:rsidRPr="00794AA4" w:rsidRDefault="00EA5D92" w:rsidP="00D52DA6">
            <w:pPr>
              <w:rPr>
                <w:sz w:val="20"/>
                <w:szCs w:val="20"/>
              </w:rPr>
            </w:pPr>
            <w:r>
              <w:rPr>
                <w:sz w:val="20"/>
                <w:szCs w:val="20"/>
              </w:rPr>
              <w:t xml:space="preserve">Monitor and evaluate the impact of interventions in the Summer Term. </w:t>
            </w:r>
          </w:p>
        </w:tc>
      </w:tr>
      <w:tr w:rsidR="00D52DA6" w:rsidRPr="00203701" w14:paraId="240104AF" w14:textId="77777777" w:rsidTr="00751609">
        <w:trPr>
          <w:trHeight w:val="727"/>
        </w:trPr>
        <w:tc>
          <w:tcPr>
            <w:tcW w:w="1129" w:type="dxa"/>
            <w:tcMar>
              <w:top w:w="57" w:type="dxa"/>
              <w:bottom w:w="57" w:type="dxa"/>
            </w:tcMar>
          </w:tcPr>
          <w:p w14:paraId="5ADD9617" w14:textId="77777777" w:rsidR="00D52DA6" w:rsidRPr="00794AA4" w:rsidRDefault="00D52DA6" w:rsidP="00D52DA6">
            <w:pPr>
              <w:rPr>
                <w:sz w:val="20"/>
                <w:szCs w:val="20"/>
              </w:rPr>
            </w:pPr>
            <w:r>
              <w:rPr>
                <w:sz w:val="20"/>
                <w:szCs w:val="20"/>
              </w:rPr>
              <w:t>10.3.2021</w:t>
            </w:r>
          </w:p>
        </w:tc>
        <w:tc>
          <w:tcPr>
            <w:tcW w:w="5387" w:type="dxa"/>
            <w:shd w:val="clear" w:color="auto" w:fill="auto"/>
            <w:tcMar>
              <w:top w:w="57" w:type="dxa"/>
              <w:bottom w:w="57" w:type="dxa"/>
            </w:tcMar>
          </w:tcPr>
          <w:p w14:paraId="01D3DD75" w14:textId="77777777" w:rsidR="00D52DA6" w:rsidRPr="00794AA4" w:rsidRDefault="00D52DA6" w:rsidP="00D52DA6">
            <w:pPr>
              <w:rPr>
                <w:sz w:val="20"/>
                <w:szCs w:val="20"/>
              </w:rPr>
            </w:pPr>
            <w:r w:rsidRPr="00794AA4">
              <w:rPr>
                <w:sz w:val="20"/>
                <w:szCs w:val="20"/>
              </w:rPr>
              <w:t>Revisit Effective Feedback CPD and policy with staff</w:t>
            </w:r>
          </w:p>
        </w:tc>
        <w:tc>
          <w:tcPr>
            <w:tcW w:w="992" w:type="dxa"/>
            <w:shd w:val="clear" w:color="auto" w:fill="auto"/>
          </w:tcPr>
          <w:p w14:paraId="37E3709A" w14:textId="77777777" w:rsidR="00D52DA6" w:rsidRPr="00794AA4" w:rsidRDefault="00D52DA6" w:rsidP="00D52DA6">
            <w:pPr>
              <w:rPr>
                <w:sz w:val="20"/>
                <w:szCs w:val="20"/>
              </w:rPr>
            </w:pPr>
            <w:r>
              <w:rPr>
                <w:sz w:val="20"/>
                <w:szCs w:val="20"/>
              </w:rPr>
              <w:t>£0</w:t>
            </w:r>
          </w:p>
        </w:tc>
        <w:tc>
          <w:tcPr>
            <w:tcW w:w="992" w:type="dxa"/>
            <w:shd w:val="clear" w:color="auto" w:fill="auto"/>
          </w:tcPr>
          <w:p w14:paraId="2B638609" w14:textId="19D2CC98" w:rsidR="00D52DA6" w:rsidRPr="00794AA4" w:rsidRDefault="00EA5D92" w:rsidP="00D52DA6">
            <w:pPr>
              <w:rPr>
                <w:sz w:val="20"/>
                <w:szCs w:val="20"/>
              </w:rPr>
            </w:pPr>
            <w:r>
              <w:rPr>
                <w:sz w:val="20"/>
                <w:szCs w:val="20"/>
              </w:rPr>
              <w:t>£0</w:t>
            </w:r>
          </w:p>
        </w:tc>
        <w:tc>
          <w:tcPr>
            <w:tcW w:w="3261" w:type="dxa"/>
          </w:tcPr>
          <w:p w14:paraId="2419D9B1" w14:textId="05BF060B" w:rsidR="00D52DA6" w:rsidRPr="00794AA4" w:rsidRDefault="00EA5D92" w:rsidP="00D52DA6">
            <w:pPr>
              <w:rPr>
                <w:sz w:val="20"/>
                <w:szCs w:val="20"/>
              </w:rPr>
            </w:pPr>
            <w:r>
              <w:rPr>
                <w:sz w:val="20"/>
                <w:szCs w:val="20"/>
              </w:rPr>
              <w:t>Staff evaluated their own books in line with the Feedback and Marking Policy on 5</w:t>
            </w:r>
            <w:r w:rsidRPr="00EA5D92">
              <w:rPr>
                <w:sz w:val="20"/>
                <w:szCs w:val="20"/>
                <w:vertAlign w:val="superscript"/>
              </w:rPr>
              <w:t>th</w:t>
            </w:r>
            <w:r>
              <w:rPr>
                <w:sz w:val="20"/>
                <w:szCs w:val="20"/>
              </w:rPr>
              <w:t xml:space="preserve"> May 2021.  The new policy is being adhered to.  Feedback is generally stronger in the core subjects.</w:t>
            </w:r>
          </w:p>
        </w:tc>
        <w:tc>
          <w:tcPr>
            <w:tcW w:w="2126" w:type="dxa"/>
          </w:tcPr>
          <w:p w14:paraId="0EC12DA6" w14:textId="30C2EF96" w:rsidR="00D52DA6" w:rsidRPr="00794AA4" w:rsidRDefault="00EA5D92" w:rsidP="00D52DA6">
            <w:pPr>
              <w:rPr>
                <w:sz w:val="20"/>
                <w:szCs w:val="20"/>
              </w:rPr>
            </w:pPr>
            <w:r>
              <w:rPr>
                <w:sz w:val="20"/>
                <w:szCs w:val="20"/>
              </w:rPr>
              <w:t xml:space="preserve">Develop the quality of feedback in the Foundation subjects. </w:t>
            </w:r>
          </w:p>
        </w:tc>
      </w:tr>
      <w:tr w:rsidR="00D52DA6" w:rsidRPr="00203701" w14:paraId="0B9DCC49" w14:textId="77777777" w:rsidTr="00751609">
        <w:trPr>
          <w:trHeight w:val="727"/>
        </w:trPr>
        <w:tc>
          <w:tcPr>
            <w:tcW w:w="1129" w:type="dxa"/>
            <w:tcMar>
              <w:top w:w="57" w:type="dxa"/>
              <w:bottom w:w="57" w:type="dxa"/>
            </w:tcMar>
          </w:tcPr>
          <w:p w14:paraId="561D7D12" w14:textId="77777777" w:rsidR="00D52DA6" w:rsidRPr="00794AA4" w:rsidRDefault="00D52DA6" w:rsidP="00D52DA6">
            <w:pPr>
              <w:rPr>
                <w:sz w:val="20"/>
                <w:szCs w:val="20"/>
              </w:rPr>
            </w:pPr>
            <w:r>
              <w:rPr>
                <w:sz w:val="20"/>
                <w:szCs w:val="20"/>
              </w:rPr>
              <w:t>22.2.2021</w:t>
            </w:r>
          </w:p>
        </w:tc>
        <w:tc>
          <w:tcPr>
            <w:tcW w:w="5387" w:type="dxa"/>
            <w:shd w:val="clear" w:color="auto" w:fill="auto"/>
            <w:tcMar>
              <w:top w:w="57" w:type="dxa"/>
              <w:bottom w:w="57" w:type="dxa"/>
            </w:tcMar>
          </w:tcPr>
          <w:p w14:paraId="44541107" w14:textId="77777777" w:rsidR="00D52DA6" w:rsidRPr="00794AA4" w:rsidRDefault="00D52DA6" w:rsidP="00D52DA6">
            <w:pPr>
              <w:rPr>
                <w:sz w:val="20"/>
                <w:szCs w:val="20"/>
              </w:rPr>
            </w:pPr>
            <w:r w:rsidRPr="00794AA4">
              <w:rPr>
                <w:sz w:val="20"/>
                <w:szCs w:val="20"/>
              </w:rPr>
              <w:t>Allocate 1:1 Tutoring for identified pupils (Third Space Learning) – to start prior to retu</w:t>
            </w:r>
            <w:r>
              <w:rPr>
                <w:sz w:val="20"/>
                <w:szCs w:val="20"/>
              </w:rPr>
              <w:t>rn to school (5 pupils Spring and Summer Term)</w:t>
            </w:r>
          </w:p>
        </w:tc>
        <w:tc>
          <w:tcPr>
            <w:tcW w:w="992" w:type="dxa"/>
            <w:shd w:val="clear" w:color="auto" w:fill="auto"/>
          </w:tcPr>
          <w:p w14:paraId="681E0C30" w14:textId="77777777" w:rsidR="00D52DA6" w:rsidRPr="00794AA4" w:rsidRDefault="00D52DA6" w:rsidP="00D52DA6">
            <w:pPr>
              <w:rPr>
                <w:sz w:val="20"/>
                <w:szCs w:val="20"/>
              </w:rPr>
            </w:pPr>
            <w:r w:rsidRPr="00794AA4">
              <w:rPr>
                <w:sz w:val="20"/>
                <w:szCs w:val="20"/>
              </w:rPr>
              <w:t>£550</w:t>
            </w:r>
          </w:p>
        </w:tc>
        <w:tc>
          <w:tcPr>
            <w:tcW w:w="992" w:type="dxa"/>
            <w:shd w:val="clear" w:color="auto" w:fill="auto"/>
          </w:tcPr>
          <w:p w14:paraId="63C674B0" w14:textId="1F7E3A5F" w:rsidR="00D52DA6" w:rsidRPr="00794AA4" w:rsidRDefault="00983E5C" w:rsidP="00D52DA6">
            <w:pPr>
              <w:rPr>
                <w:sz w:val="20"/>
                <w:szCs w:val="20"/>
              </w:rPr>
            </w:pPr>
            <w:r>
              <w:rPr>
                <w:sz w:val="20"/>
                <w:szCs w:val="20"/>
              </w:rPr>
              <w:t>£550</w:t>
            </w:r>
          </w:p>
        </w:tc>
        <w:tc>
          <w:tcPr>
            <w:tcW w:w="3261" w:type="dxa"/>
          </w:tcPr>
          <w:p w14:paraId="4F776951" w14:textId="63624137" w:rsidR="00D52DA6" w:rsidRPr="00794AA4" w:rsidRDefault="00983E5C" w:rsidP="00D52DA6">
            <w:pPr>
              <w:rPr>
                <w:sz w:val="20"/>
                <w:szCs w:val="20"/>
              </w:rPr>
            </w:pPr>
            <w:r>
              <w:rPr>
                <w:sz w:val="20"/>
                <w:szCs w:val="20"/>
              </w:rPr>
              <w:t xml:space="preserve">5 pupils identified for Spring Term (2 sessions per week Tues 11.00am and Weds 11.30am).  </w:t>
            </w:r>
          </w:p>
        </w:tc>
        <w:tc>
          <w:tcPr>
            <w:tcW w:w="2126" w:type="dxa"/>
          </w:tcPr>
          <w:p w14:paraId="3310190D" w14:textId="6522E48B" w:rsidR="00D52DA6" w:rsidRPr="00794AA4" w:rsidRDefault="00983E5C" w:rsidP="00D52DA6">
            <w:pPr>
              <w:rPr>
                <w:sz w:val="20"/>
                <w:szCs w:val="20"/>
              </w:rPr>
            </w:pPr>
            <w:r>
              <w:rPr>
                <w:sz w:val="20"/>
                <w:szCs w:val="20"/>
              </w:rPr>
              <w:t xml:space="preserve">Review and allocate spaces for 5 pupils Summer Term. </w:t>
            </w:r>
          </w:p>
        </w:tc>
      </w:tr>
      <w:tr w:rsidR="00AF15D1" w:rsidRPr="00203701" w14:paraId="438F01F3" w14:textId="77777777" w:rsidTr="00751609">
        <w:trPr>
          <w:trHeight w:val="727"/>
        </w:trPr>
        <w:tc>
          <w:tcPr>
            <w:tcW w:w="1129" w:type="dxa"/>
            <w:tcMar>
              <w:top w:w="57" w:type="dxa"/>
              <w:bottom w:w="57" w:type="dxa"/>
            </w:tcMar>
          </w:tcPr>
          <w:p w14:paraId="25C82FAC" w14:textId="6698D001" w:rsidR="00AF15D1" w:rsidRDefault="00AF15D1" w:rsidP="00D52DA6">
            <w:pPr>
              <w:rPr>
                <w:sz w:val="20"/>
                <w:szCs w:val="20"/>
              </w:rPr>
            </w:pPr>
            <w:r>
              <w:rPr>
                <w:sz w:val="20"/>
                <w:szCs w:val="20"/>
              </w:rPr>
              <w:t>Spring/Summer Terms</w:t>
            </w:r>
          </w:p>
        </w:tc>
        <w:tc>
          <w:tcPr>
            <w:tcW w:w="5387" w:type="dxa"/>
            <w:shd w:val="clear" w:color="auto" w:fill="auto"/>
            <w:tcMar>
              <w:top w:w="57" w:type="dxa"/>
              <w:bottom w:w="57" w:type="dxa"/>
            </w:tcMar>
          </w:tcPr>
          <w:p w14:paraId="0BD99E6C" w14:textId="44859388" w:rsidR="00AF15D1" w:rsidRPr="00794AA4" w:rsidRDefault="00AF15D1" w:rsidP="00D52DA6">
            <w:pPr>
              <w:rPr>
                <w:sz w:val="20"/>
                <w:szCs w:val="20"/>
              </w:rPr>
            </w:pPr>
            <w:r>
              <w:rPr>
                <w:sz w:val="20"/>
                <w:szCs w:val="20"/>
              </w:rPr>
              <w:t>Source effective resources to support the teaching of handwriting, spelling and grammar (EdShed/Letterjoin</w:t>
            </w:r>
            <w:r w:rsidR="00F743F8">
              <w:rPr>
                <w:sz w:val="20"/>
                <w:szCs w:val="20"/>
              </w:rPr>
              <w:t>/Ed Shed Motivational Resources</w:t>
            </w:r>
            <w:r>
              <w:rPr>
                <w:sz w:val="20"/>
                <w:szCs w:val="20"/>
              </w:rPr>
              <w:t>)</w:t>
            </w:r>
          </w:p>
        </w:tc>
        <w:tc>
          <w:tcPr>
            <w:tcW w:w="992" w:type="dxa"/>
            <w:shd w:val="clear" w:color="auto" w:fill="auto"/>
          </w:tcPr>
          <w:p w14:paraId="6EDA6CA3" w14:textId="7715D0AE" w:rsidR="00AF15D1" w:rsidRDefault="00AF15D1" w:rsidP="00D52DA6">
            <w:pPr>
              <w:rPr>
                <w:sz w:val="20"/>
                <w:szCs w:val="20"/>
              </w:rPr>
            </w:pPr>
            <w:r>
              <w:rPr>
                <w:sz w:val="20"/>
                <w:szCs w:val="20"/>
              </w:rPr>
              <w:t>£152.00</w:t>
            </w:r>
          </w:p>
          <w:p w14:paraId="4B1B762F" w14:textId="77777777" w:rsidR="00AF15D1" w:rsidRDefault="00AF15D1" w:rsidP="00D52DA6">
            <w:pPr>
              <w:rPr>
                <w:sz w:val="20"/>
                <w:szCs w:val="20"/>
              </w:rPr>
            </w:pPr>
            <w:r>
              <w:rPr>
                <w:sz w:val="20"/>
                <w:szCs w:val="20"/>
              </w:rPr>
              <w:t>£388.00</w:t>
            </w:r>
          </w:p>
          <w:p w14:paraId="369F4CE8" w14:textId="6F6F2360" w:rsidR="00F743F8" w:rsidRPr="00794AA4" w:rsidRDefault="00F743F8" w:rsidP="00D52DA6">
            <w:pPr>
              <w:rPr>
                <w:sz w:val="20"/>
                <w:szCs w:val="20"/>
              </w:rPr>
            </w:pPr>
            <w:r>
              <w:rPr>
                <w:sz w:val="20"/>
                <w:szCs w:val="20"/>
              </w:rPr>
              <w:t>£28.24</w:t>
            </w:r>
          </w:p>
        </w:tc>
        <w:tc>
          <w:tcPr>
            <w:tcW w:w="992" w:type="dxa"/>
            <w:shd w:val="clear" w:color="auto" w:fill="auto"/>
          </w:tcPr>
          <w:p w14:paraId="31112DBB" w14:textId="77777777" w:rsidR="00AF15D1" w:rsidRDefault="00AF15D1" w:rsidP="00D52DA6">
            <w:pPr>
              <w:rPr>
                <w:sz w:val="20"/>
                <w:szCs w:val="20"/>
              </w:rPr>
            </w:pPr>
            <w:r>
              <w:rPr>
                <w:sz w:val="20"/>
                <w:szCs w:val="20"/>
              </w:rPr>
              <w:t>£152.00</w:t>
            </w:r>
          </w:p>
          <w:p w14:paraId="5833E2C1" w14:textId="77777777" w:rsidR="00AF15D1" w:rsidRDefault="00AF15D1" w:rsidP="00D52DA6">
            <w:pPr>
              <w:rPr>
                <w:sz w:val="20"/>
                <w:szCs w:val="20"/>
              </w:rPr>
            </w:pPr>
            <w:r>
              <w:rPr>
                <w:sz w:val="20"/>
                <w:szCs w:val="20"/>
              </w:rPr>
              <w:t>£388.00</w:t>
            </w:r>
          </w:p>
          <w:p w14:paraId="1856388D" w14:textId="57CC2ECD" w:rsidR="00F743F8" w:rsidRDefault="00F743F8" w:rsidP="00D52DA6">
            <w:pPr>
              <w:rPr>
                <w:sz w:val="20"/>
                <w:szCs w:val="20"/>
              </w:rPr>
            </w:pPr>
            <w:r>
              <w:rPr>
                <w:sz w:val="20"/>
                <w:szCs w:val="20"/>
              </w:rPr>
              <w:t>£28.24</w:t>
            </w:r>
          </w:p>
        </w:tc>
        <w:tc>
          <w:tcPr>
            <w:tcW w:w="3261" w:type="dxa"/>
          </w:tcPr>
          <w:p w14:paraId="3EC42BA6" w14:textId="77777777" w:rsidR="00AF15D1" w:rsidRDefault="00AF15D1" w:rsidP="00D52DA6">
            <w:pPr>
              <w:rPr>
                <w:sz w:val="20"/>
                <w:szCs w:val="20"/>
              </w:rPr>
            </w:pPr>
          </w:p>
        </w:tc>
        <w:tc>
          <w:tcPr>
            <w:tcW w:w="2126" w:type="dxa"/>
          </w:tcPr>
          <w:p w14:paraId="06CB6283" w14:textId="77777777" w:rsidR="00AF15D1" w:rsidRDefault="00AF15D1" w:rsidP="00D52DA6">
            <w:pPr>
              <w:rPr>
                <w:sz w:val="20"/>
                <w:szCs w:val="20"/>
              </w:rPr>
            </w:pPr>
          </w:p>
        </w:tc>
      </w:tr>
      <w:tr w:rsidR="00AF15D1" w:rsidRPr="00203701" w14:paraId="27CCF0A7" w14:textId="77777777" w:rsidTr="00751609">
        <w:trPr>
          <w:trHeight w:val="727"/>
        </w:trPr>
        <w:tc>
          <w:tcPr>
            <w:tcW w:w="1129" w:type="dxa"/>
            <w:tcMar>
              <w:top w:w="57" w:type="dxa"/>
              <w:bottom w:w="57" w:type="dxa"/>
            </w:tcMar>
          </w:tcPr>
          <w:p w14:paraId="0DCF42B1" w14:textId="7327701B" w:rsidR="00AF15D1" w:rsidRDefault="00AF15D1" w:rsidP="00D52DA6">
            <w:pPr>
              <w:rPr>
                <w:sz w:val="20"/>
                <w:szCs w:val="20"/>
              </w:rPr>
            </w:pPr>
            <w:r>
              <w:rPr>
                <w:sz w:val="20"/>
                <w:szCs w:val="20"/>
              </w:rPr>
              <w:t>Spring/Summer Terms</w:t>
            </w:r>
          </w:p>
        </w:tc>
        <w:tc>
          <w:tcPr>
            <w:tcW w:w="5387" w:type="dxa"/>
            <w:shd w:val="clear" w:color="auto" w:fill="auto"/>
            <w:tcMar>
              <w:top w:w="57" w:type="dxa"/>
              <w:bottom w:w="57" w:type="dxa"/>
            </w:tcMar>
          </w:tcPr>
          <w:p w14:paraId="633E38F2" w14:textId="68BBFBC2" w:rsidR="00AF15D1" w:rsidRDefault="00AF15D1" w:rsidP="00D52DA6">
            <w:pPr>
              <w:rPr>
                <w:sz w:val="20"/>
                <w:szCs w:val="20"/>
              </w:rPr>
            </w:pPr>
            <w:r>
              <w:rPr>
                <w:sz w:val="20"/>
                <w:szCs w:val="20"/>
              </w:rPr>
              <w:t>Source effective materials and schemes of work to support high quality teaching in the Foundation Subjects (KAPOW)</w:t>
            </w:r>
          </w:p>
        </w:tc>
        <w:tc>
          <w:tcPr>
            <w:tcW w:w="992" w:type="dxa"/>
            <w:shd w:val="clear" w:color="auto" w:fill="auto"/>
          </w:tcPr>
          <w:p w14:paraId="651B820A" w14:textId="44B63CAC" w:rsidR="00AF15D1" w:rsidRDefault="00AF15D1" w:rsidP="00D52DA6">
            <w:pPr>
              <w:rPr>
                <w:sz w:val="20"/>
                <w:szCs w:val="20"/>
              </w:rPr>
            </w:pPr>
            <w:r>
              <w:rPr>
                <w:sz w:val="20"/>
                <w:szCs w:val="20"/>
              </w:rPr>
              <w:t>£805.00</w:t>
            </w:r>
          </w:p>
        </w:tc>
        <w:tc>
          <w:tcPr>
            <w:tcW w:w="992" w:type="dxa"/>
            <w:shd w:val="clear" w:color="auto" w:fill="auto"/>
          </w:tcPr>
          <w:p w14:paraId="6B58A993" w14:textId="488F3056" w:rsidR="00AF15D1" w:rsidRDefault="00AF15D1" w:rsidP="00D52DA6">
            <w:pPr>
              <w:rPr>
                <w:sz w:val="20"/>
                <w:szCs w:val="20"/>
              </w:rPr>
            </w:pPr>
            <w:r>
              <w:rPr>
                <w:sz w:val="20"/>
                <w:szCs w:val="20"/>
              </w:rPr>
              <w:t>£805.00</w:t>
            </w:r>
          </w:p>
        </w:tc>
        <w:tc>
          <w:tcPr>
            <w:tcW w:w="3261" w:type="dxa"/>
          </w:tcPr>
          <w:p w14:paraId="436E547A" w14:textId="77777777" w:rsidR="00AF15D1" w:rsidRDefault="00AF15D1" w:rsidP="00D52DA6">
            <w:pPr>
              <w:rPr>
                <w:sz w:val="20"/>
                <w:szCs w:val="20"/>
              </w:rPr>
            </w:pPr>
          </w:p>
        </w:tc>
        <w:tc>
          <w:tcPr>
            <w:tcW w:w="2126" w:type="dxa"/>
          </w:tcPr>
          <w:p w14:paraId="7AABB1B2" w14:textId="77777777" w:rsidR="00AF15D1" w:rsidRDefault="00AF15D1" w:rsidP="00D52DA6">
            <w:pPr>
              <w:rPr>
                <w:sz w:val="20"/>
                <w:szCs w:val="20"/>
              </w:rPr>
            </w:pPr>
          </w:p>
        </w:tc>
      </w:tr>
      <w:tr w:rsidR="00D52DA6" w:rsidRPr="00203701" w14:paraId="191B480F" w14:textId="77777777" w:rsidTr="00751609">
        <w:trPr>
          <w:trHeight w:val="727"/>
        </w:trPr>
        <w:tc>
          <w:tcPr>
            <w:tcW w:w="1129" w:type="dxa"/>
            <w:tcMar>
              <w:top w:w="57" w:type="dxa"/>
              <w:bottom w:w="57" w:type="dxa"/>
            </w:tcMar>
          </w:tcPr>
          <w:p w14:paraId="3FB2C7B7" w14:textId="77777777" w:rsidR="00D52DA6" w:rsidRPr="00794AA4" w:rsidRDefault="00D52DA6" w:rsidP="00D52DA6">
            <w:pPr>
              <w:rPr>
                <w:sz w:val="20"/>
                <w:szCs w:val="20"/>
              </w:rPr>
            </w:pPr>
            <w:r>
              <w:rPr>
                <w:sz w:val="20"/>
                <w:szCs w:val="20"/>
              </w:rPr>
              <w:t>Wc 22.3.21</w:t>
            </w:r>
          </w:p>
        </w:tc>
        <w:tc>
          <w:tcPr>
            <w:tcW w:w="5387" w:type="dxa"/>
            <w:shd w:val="clear" w:color="auto" w:fill="auto"/>
            <w:tcMar>
              <w:top w:w="57" w:type="dxa"/>
              <w:bottom w:w="57" w:type="dxa"/>
            </w:tcMar>
          </w:tcPr>
          <w:p w14:paraId="48A47DFD" w14:textId="77777777" w:rsidR="00D52DA6" w:rsidRPr="00794AA4" w:rsidRDefault="00D52DA6" w:rsidP="00D52DA6">
            <w:pPr>
              <w:rPr>
                <w:sz w:val="20"/>
                <w:szCs w:val="20"/>
              </w:rPr>
            </w:pPr>
            <w:r>
              <w:rPr>
                <w:sz w:val="20"/>
                <w:szCs w:val="20"/>
              </w:rPr>
              <w:t>Assessment Week – All year groups to conduct assessments (Rec – Return Baseline and Phonics, KS1 – Phonics Screening, PIRA, PUMA, Writing, KS2 – PIRA, PUMA, Writing)</w:t>
            </w:r>
          </w:p>
        </w:tc>
        <w:tc>
          <w:tcPr>
            <w:tcW w:w="992" w:type="dxa"/>
            <w:shd w:val="clear" w:color="auto" w:fill="auto"/>
          </w:tcPr>
          <w:p w14:paraId="698229D3" w14:textId="77777777" w:rsidR="00D52DA6" w:rsidRPr="00794AA4" w:rsidRDefault="00D52DA6" w:rsidP="00D52DA6">
            <w:pPr>
              <w:rPr>
                <w:sz w:val="20"/>
                <w:szCs w:val="20"/>
              </w:rPr>
            </w:pPr>
            <w:r>
              <w:rPr>
                <w:sz w:val="20"/>
                <w:szCs w:val="20"/>
              </w:rPr>
              <w:t>£0</w:t>
            </w:r>
          </w:p>
        </w:tc>
        <w:tc>
          <w:tcPr>
            <w:tcW w:w="992" w:type="dxa"/>
            <w:shd w:val="clear" w:color="auto" w:fill="auto"/>
          </w:tcPr>
          <w:p w14:paraId="418B7877" w14:textId="6DE736C3" w:rsidR="00D52DA6" w:rsidRPr="00794AA4" w:rsidRDefault="00EA5D92" w:rsidP="00D52DA6">
            <w:pPr>
              <w:rPr>
                <w:sz w:val="20"/>
                <w:szCs w:val="20"/>
              </w:rPr>
            </w:pPr>
            <w:r>
              <w:rPr>
                <w:sz w:val="20"/>
                <w:szCs w:val="20"/>
              </w:rPr>
              <w:t>£0</w:t>
            </w:r>
          </w:p>
        </w:tc>
        <w:tc>
          <w:tcPr>
            <w:tcW w:w="3261" w:type="dxa"/>
          </w:tcPr>
          <w:p w14:paraId="51B821CA" w14:textId="77777777" w:rsidR="00EA5D92" w:rsidRDefault="00EA5D92" w:rsidP="00D52DA6">
            <w:pPr>
              <w:rPr>
                <w:sz w:val="20"/>
                <w:szCs w:val="20"/>
              </w:rPr>
            </w:pPr>
            <w:r>
              <w:rPr>
                <w:sz w:val="20"/>
                <w:szCs w:val="20"/>
              </w:rPr>
              <w:t>See Data reports</w:t>
            </w:r>
          </w:p>
          <w:p w14:paraId="09695DBA" w14:textId="77777777" w:rsidR="00B01A1B" w:rsidRDefault="00EA5D92" w:rsidP="00D52DA6">
            <w:pPr>
              <w:rPr>
                <w:sz w:val="20"/>
                <w:szCs w:val="20"/>
              </w:rPr>
            </w:pPr>
            <w:r>
              <w:rPr>
                <w:sz w:val="20"/>
                <w:szCs w:val="20"/>
              </w:rPr>
              <w:t>KS1 Phonics Screening – 93% achieved the expected standard or above</w:t>
            </w:r>
          </w:p>
          <w:p w14:paraId="1E994DE4" w14:textId="769C6CFE" w:rsidR="00D52DA6" w:rsidRPr="00794AA4" w:rsidRDefault="00B01A1B" w:rsidP="00D52DA6">
            <w:pPr>
              <w:rPr>
                <w:sz w:val="20"/>
                <w:szCs w:val="20"/>
              </w:rPr>
            </w:pPr>
            <w:r>
              <w:rPr>
                <w:sz w:val="20"/>
                <w:szCs w:val="20"/>
              </w:rPr>
              <w:t xml:space="preserve">Reception – 93% of pupils are working at Age Related Expectations, with 27% of pupils already achieving the KS1 standard. </w:t>
            </w:r>
          </w:p>
        </w:tc>
        <w:tc>
          <w:tcPr>
            <w:tcW w:w="2126" w:type="dxa"/>
          </w:tcPr>
          <w:p w14:paraId="7A4DE370" w14:textId="1574B6CA" w:rsidR="00D52DA6" w:rsidRPr="00794AA4" w:rsidRDefault="00B01A1B" w:rsidP="00D52DA6">
            <w:pPr>
              <w:rPr>
                <w:sz w:val="20"/>
                <w:szCs w:val="20"/>
              </w:rPr>
            </w:pPr>
            <w:r>
              <w:rPr>
                <w:sz w:val="20"/>
                <w:szCs w:val="20"/>
              </w:rPr>
              <w:t xml:space="preserve">Interventions for those pupils not achieving ARE. </w:t>
            </w:r>
          </w:p>
        </w:tc>
      </w:tr>
      <w:tr w:rsidR="00D52DA6" w:rsidRPr="00203701" w14:paraId="3D9067BA" w14:textId="77777777" w:rsidTr="00751609">
        <w:trPr>
          <w:trHeight w:val="727"/>
        </w:trPr>
        <w:tc>
          <w:tcPr>
            <w:tcW w:w="1129" w:type="dxa"/>
            <w:tcMar>
              <w:top w:w="57" w:type="dxa"/>
              <w:bottom w:w="57" w:type="dxa"/>
            </w:tcMar>
          </w:tcPr>
          <w:p w14:paraId="46A83167" w14:textId="77777777" w:rsidR="00D52DA6" w:rsidRDefault="00D52DA6" w:rsidP="00D52DA6">
            <w:pPr>
              <w:rPr>
                <w:sz w:val="20"/>
                <w:szCs w:val="20"/>
              </w:rPr>
            </w:pPr>
            <w:r>
              <w:rPr>
                <w:sz w:val="20"/>
                <w:szCs w:val="20"/>
              </w:rPr>
              <w:t>26.3.21</w:t>
            </w:r>
          </w:p>
        </w:tc>
        <w:tc>
          <w:tcPr>
            <w:tcW w:w="5387" w:type="dxa"/>
            <w:shd w:val="clear" w:color="auto" w:fill="auto"/>
            <w:tcMar>
              <w:top w:w="57" w:type="dxa"/>
              <w:bottom w:w="57" w:type="dxa"/>
            </w:tcMar>
          </w:tcPr>
          <w:p w14:paraId="3D7C20F9" w14:textId="77777777" w:rsidR="00D52DA6" w:rsidRDefault="00D52DA6" w:rsidP="00D52DA6">
            <w:pPr>
              <w:rPr>
                <w:sz w:val="20"/>
                <w:szCs w:val="20"/>
              </w:rPr>
            </w:pPr>
            <w:r>
              <w:rPr>
                <w:sz w:val="20"/>
                <w:szCs w:val="20"/>
              </w:rPr>
              <w:t>Data Submission Date for all year groups (Reading, Writing, Maths, Science, Phonics) –SLT to analyse data and identify gaps/patterns</w:t>
            </w:r>
          </w:p>
        </w:tc>
        <w:tc>
          <w:tcPr>
            <w:tcW w:w="992" w:type="dxa"/>
            <w:shd w:val="clear" w:color="auto" w:fill="auto"/>
          </w:tcPr>
          <w:p w14:paraId="5E09C127" w14:textId="77777777" w:rsidR="00D52DA6" w:rsidRPr="00794AA4" w:rsidRDefault="00D52DA6" w:rsidP="00D52DA6">
            <w:pPr>
              <w:rPr>
                <w:sz w:val="20"/>
                <w:szCs w:val="20"/>
              </w:rPr>
            </w:pPr>
            <w:r>
              <w:rPr>
                <w:sz w:val="20"/>
                <w:szCs w:val="20"/>
              </w:rPr>
              <w:t>£0</w:t>
            </w:r>
          </w:p>
        </w:tc>
        <w:tc>
          <w:tcPr>
            <w:tcW w:w="992" w:type="dxa"/>
            <w:shd w:val="clear" w:color="auto" w:fill="auto"/>
          </w:tcPr>
          <w:p w14:paraId="3743E70F" w14:textId="389C23F8" w:rsidR="00D52DA6" w:rsidRPr="00794AA4" w:rsidRDefault="00B01A1B" w:rsidP="00D52DA6">
            <w:pPr>
              <w:rPr>
                <w:sz w:val="20"/>
                <w:szCs w:val="20"/>
              </w:rPr>
            </w:pPr>
            <w:r>
              <w:rPr>
                <w:sz w:val="20"/>
                <w:szCs w:val="20"/>
              </w:rPr>
              <w:t>£0</w:t>
            </w:r>
          </w:p>
        </w:tc>
        <w:tc>
          <w:tcPr>
            <w:tcW w:w="3261" w:type="dxa"/>
          </w:tcPr>
          <w:p w14:paraId="7EA7F4AD"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Progress, despite the lockdown period, has continued to be at least Expected, on average, in Reading and Writing, and better than expected in Reading, which is testament to the quality of the remote learning offer</w:t>
            </w:r>
          </w:p>
          <w:p w14:paraId="0C628750"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Pupils who engaged well with the Remote Learning Offer have continued to make at least expected progress</w:t>
            </w:r>
          </w:p>
          <w:p w14:paraId="3AEDC248"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Progress for pupils who did not engage well with the Remote Learning Offer has been notably affected in Reading and Writing compared to how they were progressing in the Autumn Term and compared to those pupils who did engage</w:t>
            </w:r>
          </w:p>
          <w:p w14:paraId="4E43232A"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However, the lockdown period has had the greatest negative impact upon progress and attainment in Writing for our pupils, which is the subject pupils reported they engaged the least with</w:t>
            </w:r>
          </w:p>
          <w:p w14:paraId="00A8E864"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Attainment in Maths has remained broadly stable, which is the subject pupils reported they engaged the most with</w:t>
            </w:r>
          </w:p>
          <w:p w14:paraId="6AE7E78B"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Reading and Phonics are a strength of the school, particularly in Early Years and KS1</w:t>
            </w:r>
          </w:p>
          <w:p w14:paraId="5DAAA792"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Boys have been affected more by the lockdown than Girls and do not attain as well</w:t>
            </w:r>
          </w:p>
          <w:p w14:paraId="76EB7CF4" w14:textId="77777777" w:rsidR="00751A08"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SEND pupils have continued to make Expected progress throughout the year, despite the lockdown period, which is evidence that the provision made for them as part of the remote learning offer has been successful in ensuring that the gap has not widened</w:t>
            </w:r>
          </w:p>
          <w:p w14:paraId="430407E3" w14:textId="15116379" w:rsidR="00D52DA6" w:rsidRPr="00751A08" w:rsidRDefault="00751A08" w:rsidP="00751A08">
            <w:pPr>
              <w:spacing w:before="100" w:beforeAutospacing="1" w:after="100" w:afterAutospacing="1"/>
              <w:outlineLvl w:val="1"/>
              <w:rPr>
                <w:rFonts w:eastAsia="Times New Roman" w:cstheme="minorHAnsi"/>
                <w:bCs/>
                <w:sz w:val="18"/>
                <w:szCs w:val="18"/>
                <w:lang w:eastAsia="en-GB"/>
              </w:rPr>
            </w:pPr>
            <w:r w:rsidRPr="00751A08">
              <w:rPr>
                <w:rFonts w:eastAsia="Times New Roman" w:cstheme="minorHAnsi"/>
                <w:bCs/>
                <w:sz w:val="18"/>
                <w:szCs w:val="18"/>
                <w:lang w:eastAsia="en-GB"/>
              </w:rPr>
              <w:t>Some Pupil Premium pupils have not made as much progress as we would like and these will need to be targeted for support in the Summer Term</w:t>
            </w:r>
          </w:p>
        </w:tc>
        <w:tc>
          <w:tcPr>
            <w:tcW w:w="2126" w:type="dxa"/>
          </w:tcPr>
          <w:p w14:paraId="0CAF565A" w14:textId="77777777" w:rsidR="00D52DA6" w:rsidRPr="00794AA4" w:rsidRDefault="00D52DA6" w:rsidP="00D52DA6">
            <w:pPr>
              <w:rPr>
                <w:sz w:val="20"/>
                <w:szCs w:val="20"/>
              </w:rPr>
            </w:pPr>
          </w:p>
        </w:tc>
      </w:tr>
      <w:tr w:rsidR="00D52DA6" w:rsidRPr="00203701" w14:paraId="74EBFBA1" w14:textId="77777777" w:rsidTr="00751609">
        <w:trPr>
          <w:trHeight w:val="727"/>
        </w:trPr>
        <w:tc>
          <w:tcPr>
            <w:tcW w:w="1129" w:type="dxa"/>
            <w:tcMar>
              <w:top w:w="57" w:type="dxa"/>
              <w:bottom w:w="57" w:type="dxa"/>
            </w:tcMar>
          </w:tcPr>
          <w:p w14:paraId="67E82AC7" w14:textId="77777777" w:rsidR="00D52DA6" w:rsidRDefault="00D52DA6" w:rsidP="00D52DA6">
            <w:pPr>
              <w:rPr>
                <w:sz w:val="20"/>
                <w:szCs w:val="20"/>
              </w:rPr>
            </w:pPr>
            <w:r>
              <w:rPr>
                <w:sz w:val="20"/>
                <w:szCs w:val="20"/>
              </w:rPr>
              <w:t>Wc 29.3.21</w:t>
            </w:r>
          </w:p>
        </w:tc>
        <w:tc>
          <w:tcPr>
            <w:tcW w:w="5387" w:type="dxa"/>
            <w:shd w:val="clear" w:color="auto" w:fill="auto"/>
            <w:tcMar>
              <w:top w:w="57" w:type="dxa"/>
              <w:bottom w:w="57" w:type="dxa"/>
            </w:tcMar>
          </w:tcPr>
          <w:p w14:paraId="50BDF6D3" w14:textId="77777777" w:rsidR="00D52DA6" w:rsidRDefault="00D52DA6" w:rsidP="00D52DA6">
            <w:pPr>
              <w:rPr>
                <w:sz w:val="20"/>
                <w:szCs w:val="20"/>
              </w:rPr>
            </w:pPr>
            <w:r>
              <w:rPr>
                <w:sz w:val="20"/>
                <w:szCs w:val="20"/>
              </w:rPr>
              <w:t xml:space="preserve">Pupil Progress Meetings (All year groups) </w:t>
            </w:r>
          </w:p>
          <w:p w14:paraId="22B2D106" w14:textId="77777777" w:rsidR="00D52DA6" w:rsidRDefault="00D52DA6" w:rsidP="00D52DA6">
            <w:pPr>
              <w:rPr>
                <w:sz w:val="20"/>
                <w:szCs w:val="20"/>
              </w:rPr>
            </w:pPr>
            <w:r>
              <w:rPr>
                <w:sz w:val="20"/>
                <w:szCs w:val="20"/>
              </w:rPr>
              <w:t>Intervention Plans and Timetables established for Summer Term 1</w:t>
            </w:r>
          </w:p>
        </w:tc>
        <w:tc>
          <w:tcPr>
            <w:tcW w:w="992" w:type="dxa"/>
            <w:shd w:val="clear" w:color="auto" w:fill="auto"/>
          </w:tcPr>
          <w:p w14:paraId="41099AE3" w14:textId="77777777" w:rsidR="00D52DA6" w:rsidRPr="00794AA4" w:rsidRDefault="00D52DA6" w:rsidP="00D52DA6">
            <w:pPr>
              <w:rPr>
                <w:sz w:val="20"/>
                <w:szCs w:val="20"/>
              </w:rPr>
            </w:pPr>
            <w:r>
              <w:rPr>
                <w:sz w:val="20"/>
                <w:szCs w:val="20"/>
              </w:rPr>
              <w:t>£0</w:t>
            </w:r>
          </w:p>
        </w:tc>
        <w:tc>
          <w:tcPr>
            <w:tcW w:w="992" w:type="dxa"/>
            <w:shd w:val="clear" w:color="auto" w:fill="auto"/>
          </w:tcPr>
          <w:p w14:paraId="2887C9C9" w14:textId="426B67AD" w:rsidR="00D52DA6" w:rsidRPr="00794AA4" w:rsidRDefault="00751A08" w:rsidP="00D52DA6">
            <w:pPr>
              <w:rPr>
                <w:sz w:val="20"/>
                <w:szCs w:val="20"/>
              </w:rPr>
            </w:pPr>
            <w:r>
              <w:rPr>
                <w:sz w:val="20"/>
                <w:szCs w:val="20"/>
              </w:rPr>
              <w:t xml:space="preserve">£0 </w:t>
            </w:r>
          </w:p>
        </w:tc>
        <w:tc>
          <w:tcPr>
            <w:tcW w:w="3261" w:type="dxa"/>
          </w:tcPr>
          <w:p w14:paraId="7C54FD41" w14:textId="56E4D5F8" w:rsidR="00D52DA6" w:rsidRPr="00794AA4" w:rsidRDefault="00751A08" w:rsidP="00D52DA6">
            <w:pPr>
              <w:rPr>
                <w:sz w:val="20"/>
                <w:szCs w:val="20"/>
              </w:rPr>
            </w:pPr>
            <w:r>
              <w:rPr>
                <w:sz w:val="20"/>
                <w:szCs w:val="20"/>
              </w:rPr>
              <w:t xml:space="preserve">Pupil Progress Meetings took place w/c 26.4.2021 and pupils were identified for intervention. </w:t>
            </w:r>
          </w:p>
        </w:tc>
        <w:tc>
          <w:tcPr>
            <w:tcW w:w="2126" w:type="dxa"/>
          </w:tcPr>
          <w:p w14:paraId="6384B3A0" w14:textId="106A3837" w:rsidR="00D52DA6" w:rsidRPr="00794AA4" w:rsidRDefault="00751A08" w:rsidP="00D52DA6">
            <w:pPr>
              <w:rPr>
                <w:sz w:val="20"/>
                <w:szCs w:val="20"/>
              </w:rPr>
            </w:pPr>
            <w:r>
              <w:rPr>
                <w:sz w:val="20"/>
                <w:szCs w:val="20"/>
              </w:rPr>
              <w:t>Monitor the impact of the interventions</w:t>
            </w:r>
          </w:p>
        </w:tc>
      </w:tr>
      <w:tr w:rsidR="00AF15D1" w:rsidRPr="00203701" w14:paraId="3A2493AE" w14:textId="77777777" w:rsidTr="00751609">
        <w:trPr>
          <w:trHeight w:val="727"/>
        </w:trPr>
        <w:tc>
          <w:tcPr>
            <w:tcW w:w="1129" w:type="dxa"/>
            <w:tcMar>
              <w:top w:w="57" w:type="dxa"/>
              <w:bottom w:w="57" w:type="dxa"/>
            </w:tcMar>
          </w:tcPr>
          <w:p w14:paraId="6AE2B599" w14:textId="31BA1218" w:rsidR="00AF15D1" w:rsidRDefault="00AF15D1" w:rsidP="00D52DA6">
            <w:pPr>
              <w:rPr>
                <w:sz w:val="20"/>
                <w:szCs w:val="20"/>
              </w:rPr>
            </w:pPr>
            <w:r>
              <w:rPr>
                <w:sz w:val="20"/>
                <w:szCs w:val="20"/>
              </w:rPr>
              <w:t>Spring Term/Summer Term</w:t>
            </w:r>
          </w:p>
        </w:tc>
        <w:tc>
          <w:tcPr>
            <w:tcW w:w="5387" w:type="dxa"/>
            <w:shd w:val="clear" w:color="auto" w:fill="auto"/>
            <w:tcMar>
              <w:top w:w="57" w:type="dxa"/>
              <w:bottom w:w="57" w:type="dxa"/>
            </w:tcMar>
          </w:tcPr>
          <w:p w14:paraId="165D8DAB" w14:textId="2F0F66D8" w:rsidR="00AF15D1" w:rsidRDefault="00AF15D1" w:rsidP="00D52DA6">
            <w:pPr>
              <w:rPr>
                <w:sz w:val="20"/>
                <w:szCs w:val="20"/>
              </w:rPr>
            </w:pPr>
            <w:r>
              <w:rPr>
                <w:sz w:val="20"/>
                <w:szCs w:val="20"/>
              </w:rPr>
              <w:t>Nessy Dyslexia Tool to support pupils with Dyslexia – SENCO and Staff to identify pupils in need of targeted support and allocate intervention to those pupils</w:t>
            </w:r>
          </w:p>
        </w:tc>
        <w:tc>
          <w:tcPr>
            <w:tcW w:w="992" w:type="dxa"/>
            <w:shd w:val="clear" w:color="auto" w:fill="auto"/>
          </w:tcPr>
          <w:p w14:paraId="1E109FEE" w14:textId="74A6AC8C" w:rsidR="00AF15D1" w:rsidRDefault="008966B0" w:rsidP="00D52DA6">
            <w:pPr>
              <w:rPr>
                <w:sz w:val="20"/>
                <w:szCs w:val="20"/>
              </w:rPr>
            </w:pPr>
            <w:r>
              <w:rPr>
                <w:sz w:val="20"/>
                <w:szCs w:val="20"/>
              </w:rPr>
              <w:t>£400</w:t>
            </w:r>
          </w:p>
        </w:tc>
        <w:tc>
          <w:tcPr>
            <w:tcW w:w="992" w:type="dxa"/>
            <w:shd w:val="clear" w:color="auto" w:fill="auto"/>
          </w:tcPr>
          <w:p w14:paraId="7ED439E2" w14:textId="2E19C58E" w:rsidR="00AF15D1" w:rsidRDefault="008966B0" w:rsidP="00D52DA6">
            <w:pPr>
              <w:rPr>
                <w:sz w:val="20"/>
                <w:szCs w:val="20"/>
              </w:rPr>
            </w:pPr>
            <w:r>
              <w:rPr>
                <w:sz w:val="20"/>
                <w:szCs w:val="20"/>
              </w:rPr>
              <w:t>£400</w:t>
            </w:r>
          </w:p>
        </w:tc>
        <w:tc>
          <w:tcPr>
            <w:tcW w:w="3261" w:type="dxa"/>
          </w:tcPr>
          <w:p w14:paraId="2EBD9DCC" w14:textId="77777777" w:rsidR="00AF15D1" w:rsidRDefault="00AF15D1" w:rsidP="00D52DA6">
            <w:pPr>
              <w:rPr>
                <w:sz w:val="20"/>
                <w:szCs w:val="20"/>
              </w:rPr>
            </w:pPr>
          </w:p>
        </w:tc>
        <w:tc>
          <w:tcPr>
            <w:tcW w:w="2126" w:type="dxa"/>
          </w:tcPr>
          <w:p w14:paraId="3B5B56FA" w14:textId="77777777" w:rsidR="00AF15D1" w:rsidRDefault="00AF15D1" w:rsidP="00D52DA6">
            <w:pPr>
              <w:rPr>
                <w:sz w:val="20"/>
                <w:szCs w:val="20"/>
              </w:rPr>
            </w:pPr>
          </w:p>
        </w:tc>
      </w:tr>
      <w:tr w:rsidR="00AF15D1" w:rsidRPr="00203701" w14:paraId="453B3010" w14:textId="77777777" w:rsidTr="00751609">
        <w:trPr>
          <w:trHeight w:val="727"/>
        </w:trPr>
        <w:tc>
          <w:tcPr>
            <w:tcW w:w="1129" w:type="dxa"/>
            <w:tcMar>
              <w:top w:w="57" w:type="dxa"/>
              <w:bottom w:w="57" w:type="dxa"/>
            </w:tcMar>
          </w:tcPr>
          <w:p w14:paraId="6A367C26" w14:textId="66231B01" w:rsidR="00AF15D1" w:rsidRDefault="00AF15D1" w:rsidP="00D52DA6">
            <w:pPr>
              <w:rPr>
                <w:sz w:val="20"/>
                <w:szCs w:val="20"/>
              </w:rPr>
            </w:pPr>
            <w:r>
              <w:rPr>
                <w:sz w:val="20"/>
                <w:szCs w:val="20"/>
              </w:rPr>
              <w:t>Spring/Summer Term</w:t>
            </w:r>
          </w:p>
        </w:tc>
        <w:tc>
          <w:tcPr>
            <w:tcW w:w="5387" w:type="dxa"/>
            <w:shd w:val="clear" w:color="auto" w:fill="auto"/>
            <w:tcMar>
              <w:top w:w="57" w:type="dxa"/>
              <w:bottom w:w="57" w:type="dxa"/>
            </w:tcMar>
          </w:tcPr>
          <w:p w14:paraId="4745A102" w14:textId="05FE21B2" w:rsidR="00AF15D1" w:rsidRDefault="00AF15D1" w:rsidP="00D52DA6">
            <w:pPr>
              <w:rPr>
                <w:sz w:val="20"/>
                <w:szCs w:val="20"/>
              </w:rPr>
            </w:pPr>
            <w:r>
              <w:rPr>
                <w:sz w:val="20"/>
                <w:szCs w:val="20"/>
              </w:rPr>
              <w:t>Secure online resources to support remote learning (TT Rockstars, Numbots, Discovery Education, Coding)</w:t>
            </w:r>
          </w:p>
        </w:tc>
        <w:tc>
          <w:tcPr>
            <w:tcW w:w="992" w:type="dxa"/>
            <w:shd w:val="clear" w:color="auto" w:fill="auto"/>
          </w:tcPr>
          <w:p w14:paraId="3D7E4FBE" w14:textId="77777777" w:rsidR="00AF15D1" w:rsidRDefault="00AF15D1" w:rsidP="00D52DA6">
            <w:pPr>
              <w:rPr>
                <w:sz w:val="20"/>
                <w:szCs w:val="20"/>
              </w:rPr>
            </w:pPr>
            <w:r>
              <w:rPr>
                <w:sz w:val="20"/>
                <w:szCs w:val="20"/>
              </w:rPr>
              <w:t>£83.95</w:t>
            </w:r>
          </w:p>
          <w:p w14:paraId="3CF16431" w14:textId="77777777" w:rsidR="00AF15D1" w:rsidRDefault="00AF15D1" w:rsidP="00D52DA6">
            <w:pPr>
              <w:rPr>
                <w:sz w:val="20"/>
                <w:szCs w:val="20"/>
              </w:rPr>
            </w:pPr>
            <w:r>
              <w:rPr>
                <w:sz w:val="20"/>
                <w:szCs w:val="20"/>
              </w:rPr>
              <w:t>£83.95</w:t>
            </w:r>
          </w:p>
          <w:p w14:paraId="553EB672" w14:textId="3D8DCF8A" w:rsidR="00AF15D1" w:rsidRDefault="00AF15D1" w:rsidP="00D52DA6">
            <w:pPr>
              <w:rPr>
                <w:sz w:val="20"/>
                <w:szCs w:val="20"/>
              </w:rPr>
            </w:pPr>
            <w:r>
              <w:rPr>
                <w:sz w:val="20"/>
                <w:szCs w:val="20"/>
              </w:rPr>
              <w:t>£1571.10</w:t>
            </w:r>
          </w:p>
        </w:tc>
        <w:tc>
          <w:tcPr>
            <w:tcW w:w="992" w:type="dxa"/>
            <w:shd w:val="clear" w:color="auto" w:fill="auto"/>
          </w:tcPr>
          <w:p w14:paraId="514BD1D5" w14:textId="77777777" w:rsidR="00AF15D1" w:rsidRDefault="00AF15D1" w:rsidP="00AF15D1">
            <w:pPr>
              <w:rPr>
                <w:sz w:val="20"/>
                <w:szCs w:val="20"/>
              </w:rPr>
            </w:pPr>
            <w:r>
              <w:rPr>
                <w:sz w:val="20"/>
                <w:szCs w:val="20"/>
              </w:rPr>
              <w:t>£83.95</w:t>
            </w:r>
          </w:p>
          <w:p w14:paraId="64BDAB8C" w14:textId="77777777" w:rsidR="00AF15D1" w:rsidRDefault="00AF15D1" w:rsidP="00AF15D1">
            <w:pPr>
              <w:rPr>
                <w:sz w:val="20"/>
                <w:szCs w:val="20"/>
              </w:rPr>
            </w:pPr>
            <w:r>
              <w:rPr>
                <w:sz w:val="20"/>
                <w:szCs w:val="20"/>
              </w:rPr>
              <w:t>£83.95</w:t>
            </w:r>
          </w:p>
          <w:p w14:paraId="61EA22C1" w14:textId="5B6B0B86" w:rsidR="00AF15D1" w:rsidRDefault="00AF15D1" w:rsidP="00AF15D1">
            <w:pPr>
              <w:rPr>
                <w:sz w:val="20"/>
                <w:szCs w:val="20"/>
              </w:rPr>
            </w:pPr>
            <w:r>
              <w:rPr>
                <w:sz w:val="20"/>
                <w:szCs w:val="20"/>
              </w:rPr>
              <w:t>£1571.10</w:t>
            </w:r>
          </w:p>
        </w:tc>
        <w:tc>
          <w:tcPr>
            <w:tcW w:w="3261" w:type="dxa"/>
          </w:tcPr>
          <w:p w14:paraId="6E44432B" w14:textId="77777777" w:rsidR="00AF15D1" w:rsidRDefault="00AF15D1" w:rsidP="00D52DA6">
            <w:pPr>
              <w:rPr>
                <w:sz w:val="20"/>
                <w:szCs w:val="20"/>
              </w:rPr>
            </w:pPr>
          </w:p>
        </w:tc>
        <w:tc>
          <w:tcPr>
            <w:tcW w:w="2126" w:type="dxa"/>
          </w:tcPr>
          <w:p w14:paraId="4BD1A887" w14:textId="77777777" w:rsidR="00AF15D1" w:rsidRDefault="00AF15D1" w:rsidP="00D52DA6">
            <w:pPr>
              <w:rPr>
                <w:sz w:val="20"/>
                <w:szCs w:val="20"/>
              </w:rPr>
            </w:pPr>
          </w:p>
        </w:tc>
      </w:tr>
      <w:tr w:rsidR="00D52DA6" w:rsidRPr="00203701" w14:paraId="3027A34A" w14:textId="77777777" w:rsidTr="00751609">
        <w:trPr>
          <w:trHeight w:hRule="exact" w:val="745"/>
        </w:trPr>
        <w:tc>
          <w:tcPr>
            <w:tcW w:w="6516" w:type="dxa"/>
            <w:gridSpan w:val="2"/>
            <w:tcMar>
              <w:top w:w="57" w:type="dxa"/>
              <w:bottom w:w="57" w:type="dxa"/>
            </w:tcMar>
          </w:tcPr>
          <w:p w14:paraId="1C214F05" w14:textId="77777777" w:rsidR="00D52DA6" w:rsidRPr="00203701" w:rsidRDefault="00D52DA6" w:rsidP="00D52DA6">
            <w:pPr>
              <w:spacing w:after="200" w:line="276" w:lineRule="auto"/>
              <w:rPr>
                <w:b/>
              </w:rPr>
            </w:pPr>
            <w:r w:rsidRPr="00203701">
              <w:rPr>
                <w:b/>
              </w:rPr>
              <w:t>Total Expenditure:</w:t>
            </w:r>
          </w:p>
        </w:tc>
        <w:tc>
          <w:tcPr>
            <w:tcW w:w="992" w:type="dxa"/>
          </w:tcPr>
          <w:p w14:paraId="44E12C49" w14:textId="3B928CE2" w:rsidR="00D52DA6" w:rsidRPr="008966B0" w:rsidRDefault="00AF15D1" w:rsidP="00D52DA6">
            <w:pPr>
              <w:spacing w:after="200" w:line="276" w:lineRule="auto"/>
              <w:rPr>
                <w:sz w:val="20"/>
                <w:szCs w:val="20"/>
              </w:rPr>
            </w:pPr>
            <w:r w:rsidRPr="008966B0">
              <w:rPr>
                <w:sz w:val="20"/>
                <w:szCs w:val="20"/>
              </w:rPr>
              <w:t>£</w:t>
            </w:r>
            <w:r w:rsidR="008966B0" w:rsidRPr="008966B0">
              <w:rPr>
                <w:sz w:val="20"/>
                <w:szCs w:val="20"/>
              </w:rPr>
              <w:t>4062.24</w:t>
            </w:r>
          </w:p>
        </w:tc>
        <w:tc>
          <w:tcPr>
            <w:tcW w:w="992" w:type="dxa"/>
          </w:tcPr>
          <w:p w14:paraId="0D6CD293" w14:textId="5644F8EE" w:rsidR="00D52DA6" w:rsidRPr="008966B0" w:rsidRDefault="00AF15D1" w:rsidP="00D52DA6">
            <w:pPr>
              <w:spacing w:after="200" w:line="276" w:lineRule="auto"/>
              <w:rPr>
                <w:sz w:val="20"/>
                <w:szCs w:val="20"/>
              </w:rPr>
            </w:pPr>
            <w:r w:rsidRPr="008966B0">
              <w:rPr>
                <w:sz w:val="20"/>
                <w:szCs w:val="20"/>
              </w:rPr>
              <w:t>£</w:t>
            </w:r>
            <w:r w:rsidR="008966B0" w:rsidRPr="008966B0">
              <w:rPr>
                <w:sz w:val="20"/>
                <w:szCs w:val="20"/>
              </w:rPr>
              <w:t>4062.24</w:t>
            </w:r>
          </w:p>
        </w:tc>
        <w:tc>
          <w:tcPr>
            <w:tcW w:w="5387" w:type="dxa"/>
            <w:gridSpan w:val="2"/>
          </w:tcPr>
          <w:p w14:paraId="22D71404" w14:textId="77777777" w:rsidR="00D52DA6" w:rsidRPr="00203701" w:rsidRDefault="00D52DA6" w:rsidP="00D52DA6">
            <w:pPr>
              <w:spacing w:after="200" w:line="276" w:lineRule="auto"/>
            </w:pPr>
          </w:p>
        </w:tc>
      </w:tr>
    </w:tbl>
    <w:p w14:paraId="7BB00C72" w14:textId="77777777" w:rsidR="006A0D51" w:rsidRDefault="006A0D51" w:rsidP="0025760B"/>
    <w:p w14:paraId="2BDA64F4" w14:textId="77777777" w:rsidR="0025760B" w:rsidRPr="0025760B" w:rsidRDefault="0025760B" w:rsidP="0025760B"/>
    <w:p w14:paraId="745FC213" w14:textId="77777777" w:rsidR="00AB0BA3" w:rsidRDefault="00AB0BA3" w:rsidP="00AB0BA3"/>
    <w:p w14:paraId="18A54027" w14:textId="2C435A19" w:rsidR="0089297D" w:rsidRDefault="0089297D" w:rsidP="00AB0BA3"/>
    <w:tbl>
      <w:tblPr>
        <w:tblStyle w:val="TableGrid"/>
        <w:tblW w:w="13887" w:type="dxa"/>
        <w:tblLayout w:type="fixed"/>
        <w:tblLook w:val="04A0" w:firstRow="1" w:lastRow="0" w:firstColumn="1" w:lastColumn="0" w:noHBand="0" w:noVBand="1"/>
      </w:tblPr>
      <w:tblGrid>
        <w:gridCol w:w="1129"/>
        <w:gridCol w:w="5387"/>
        <w:gridCol w:w="992"/>
        <w:gridCol w:w="992"/>
        <w:gridCol w:w="3261"/>
        <w:gridCol w:w="2126"/>
      </w:tblGrid>
      <w:tr w:rsidR="002A0E1F" w:rsidRPr="00203701" w14:paraId="3640CCCB" w14:textId="77777777" w:rsidTr="00291E85">
        <w:tc>
          <w:tcPr>
            <w:tcW w:w="13887" w:type="dxa"/>
            <w:gridSpan w:val="6"/>
            <w:shd w:val="clear" w:color="auto" w:fill="A6A6A6" w:themeFill="background1" w:themeFillShade="A6"/>
            <w:tcMar>
              <w:top w:w="57" w:type="dxa"/>
              <w:bottom w:w="57" w:type="dxa"/>
            </w:tcMar>
          </w:tcPr>
          <w:p w14:paraId="57B7839C" w14:textId="77777777" w:rsidR="002A0E1F" w:rsidRPr="002A0E1F" w:rsidRDefault="002A0E1F" w:rsidP="00291E85">
            <w:pPr>
              <w:outlineLvl w:val="0"/>
              <w:rPr>
                <w:rFonts w:cstheme="minorHAnsi"/>
                <w:b/>
                <w:sz w:val="24"/>
                <w:szCs w:val="24"/>
              </w:rPr>
            </w:pPr>
            <w:bookmarkStart w:id="18" w:name="_Toc65665290"/>
            <w:r w:rsidRPr="002A0E1F">
              <w:rPr>
                <w:rFonts w:cstheme="minorHAnsi"/>
                <w:b/>
                <w:sz w:val="24"/>
                <w:szCs w:val="24"/>
              </w:rPr>
              <w:t xml:space="preserve">Priority </w:t>
            </w:r>
            <w:r>
              <w:rPr>
                <w:rFonts w:cstheme="minorHAnsi"/>
                <w:b/>
                <w:sz w:val="24"/>
                <w:szCs w:val="24"/>
              </w:rPr>
              <w:t>D</w:t>
            </w:r>
            <w:r w:rsidR="00751609">
              <w:rPr>
                <w:rFonts w:cstheme="minorHAnsi"/>
                <w:b/>
                <w:sz w:val="24"/>
                <w:szCs w:val="24"/>
              </w:rPr>
              <w:t>: Prioritising the Curriculum</w:t>
            </w:r>
            <w:bookmarkEnd w:id="18"/>
          </w:p>
        </w:tc>
      </w:tr>
      <w:tr w:rsidR="002A0E1F" w:rsidRPr="00203701" w14:paraId="66A67BF5" w14:textId="77777777" w:rsidTr="00751609">
        <w:tc>
          <w:tcPr>
            <w:tcW w:w="6516" w:type="dxa"/>
            <w:gridSpan w:val="2"/>
            <w:shd w:val="clear" w:color="auto" w:fill="A6A6A6" w:themeFill="background1" w:themeFillShade="A6"/>
            <w:tcMar>
              <w:top w:w="57" w:type="dxa"/>
              <w:bottom w:w="57" w:type="dxa"/>
            </w:tcMar>
          </w:tcPr>
          <w:p w14:paraId="6EFD4868" w14:textId="77777777" w:rsidR="002A0E1F" w:rsidRPr="0089297D" w:rsidRDefault="002A0E1F" w:rsidP="00291E85">
            <w:pPr>
              <w:outlineLvl w:val="0"/>
              <w:rPr>
                <w:rFonts w:cstheme="minorHAnsi"/>
                <w:sz w:val="24"/>
                <w:szCs w:val="24"/>
              </w:rPr>
            </w:pPr>
            <w:bookmarkStart w:id="19" w:name="_Toc65665291"/>
            <w:r w:rsidRPr="0089297D">
              <w:rPr>
                <w:rFonts w:cstheme="minorHAnsi"/>
                <w:sz w:val="24"/>
                <w:szCs w:val="24"/>
              </w:rPr>
              <w:t>Intended Outcomes:</w:t>
            </w:r>
            <w:bookmarkEnd w:id="19"/>
          </w:p>
          <w:p w14:paraId="4A32A7E1" w14:textId="77777777" w:rsidR="006F231E" w:rsidRDefault="006F231E" w:rsidP="006F231E">
            <w:pPr>
              <w:rPr>
                <w:sz w:val="20"/>
                <w:szCs w:val="20"/>
              </w:rPr>
            </w:pPr>
            <w:r>
              <w:rPr>
                <w:sz w:val="20"/>
                <w:szCs w:val="20"/>
              </w:rPr>
              <w:t xml:space="preserve">Gaps which have opened during the lockdown period have closed and achievement is at least in line with or better than that at the end of the Autumn Term. </w:t>
            </w:r>
          </w:p>
          <w:p w14:paraId="145F4ABE" w14:textId="77777777" w:rsidR="006F231E" w:rsidRDefault="006F231E" w:rsidP="006F231E">
            <w:pPr>
              <w:rPr>
                <w:sz w:val="20"/>
                <w:szCs w:val="20"/>
              </w:rPr>
            </w:pPr>
          </w:p>
          <w:p w14:paraId="05CFB49F" w14:textId="26C312FF" w:rsidR="002A0E1F" w:rsidRPr="0089297D" w:rsidRDefault="006F231E" w:rsidP="006F231E">
            <w:pPr>
              <w:outlineLvl w:val="0"/>
              <w:rPr>
                <w:rFonts w:cstheme="minorHAnsi"/>
                <w:sz w:val="24"/>
                <w:szCs w:val="24"/>
              </w:rPr>
            </w:pPr>
            <w:bookmarkStart w:id="20" w:name="_Toc65665292"/>
            <w:r>
              <w:rPr>
                <w:sz w:val="20"/>
                <w:szCs w:val="20"/>
              </w:rPr>
              <w:t>Pupils are able to work for longer periods of time and engaging well with learning.</w:t>
            </w:r>
            <w:bookmarkEnd w:id="20"/>
          </w:p>
          <w:p w14:paraId="0C50EE8A" w14:textId="77777777" w:rsidR="002A0E1F" w:rsidRPr="0089297D" w:rsidRDefault="002A0E1F" w:rsidP="00291E85">
            <w:pPr>
              <w:outlineLvl w:val="0"/>
              <w:rPr>
                <w:rFonts w:cstheme="minorHAnsi"/>
                <w:sz w:val="24"/>
                <w:szCs w:val="24"/>
              </w:rPr>
            </w:pPr>
          </w:p>
        </w:tc>
        <w:tc>
          <w:tcPr>
            <w:tcW w:w="7371" w:type="dxa"/>
            <w:gridSpan w:val="4"/>
            <w:shd w:val="clear" w:color="auto" w:fill="A6A6A6" w:themeFill="background1" w:themeFillShade="A6"/>
          </w:tcPr>
          <w:p w14:paraId="17DBCF25" w14:textId="0CDBCB47" w:rsidR="006F231E" w:rsidRDefault="002A0E1F" w:rsidP="00291E85">
            <w:pPr>
              <w:outlineLvl w:val="0"/>
              <w:rPr>
                <w:rFonts w:cstheme="minorHAnsi"/>
                <w:sz w:val="24"/>
                <w:szCs w:val="24"/>
              </w:rPr>
            </w:pPr>
            <w:bookmarkStart w:id="21" w:name="_Toc65665293"/>
            <w:r w:rsidRPr="0089297D">
              <w:rPr>
                <w:rFonts w:cstheme="minorHAnsi"/>
                <w:sz w:val="24"/>
                <w:szCs w:val="24"/>
              </w:rPr>
              <w:t>Success Criteria:</w:t>
            </w:r>
            <w:bookmarkEnd w:id="21"/>
          </w:p>
          <w:p w14:paraId="4FBBD42F" w14:textId="77777777" w:rsidR="006F231E" w:rsidRDefault="006F231E" w:rsidP="006F231E">
            <w:pPr>
              <w:rPr>
                <w:sz w:val="20"/>
                <w:szCs w:val="20"/>
              </w:rPr>
            </w:pPr>
            <w:r>
              <w:rPr>
                <w:sz w:val="20"/>
                <w:szCs w:val="20"/>
              </w:rPr>
              <w:t>Assessment scores are higher than in February 2021 for all pupils.</w:t>
            </w:r>
          </w:p>
          <w:p w14:paraId="73C7F726" w14:textId="77777777" w:rsidR="006F231E" w:rsidRDefault="006F231E" w:rsidP="006F231E">
            <w:pPr>
              <w:rPr>
                <w:sz w:val="20"/>
                <w:szCs w:val="20"/>
              </w:rPr>
            </w:pPr>
            <w:r>
              <w:rPr>
                <w:sz w:val="20"/>
                <w:szCs w:val="20"/>
              </w:rPr>
              <w:t xml:space="preserve">An increased proportion of pupils are achieving ARE in Writing compared to December. </w:t>
            </w:r>
          </w:p>
          <w:p w14:paraId="5961521B" w14:textId="77777777" w:rsidR="006F231E" w:rsidRDefault="006F231E" w:rsidP="006F231E">
            <w:pPr>
              <w:rPr>
                <w:sz w:val="20"/>
                <w:szCs w:val="20"/>
              </w:rPr>
            </w:pPr>
            <w:r>
              <w:rPr>
                <w:sz w:val="20"/>
                <w:szCs w:val="20"/>
              </w:rPr>
              <w:t>Handwriting is generally neat and cursive for pupils KS1/KS2.</w:t>
            </w:r>
          </w:p>
          <w:p w14:paraId="0597C5D5" w14:textId="77777777" w:rsidR="006F231E" w:rsidRPr="00773BB2" w:rsidRDefault="006F231E" w:rsidP="006F231E">
            <w:pPr>
              <w:rPr>
                <w:sz w:val="20"/>
                <w:szCs w:val="20"/>
              </w:rPr>
            </w:pPr>
            <w:r>
              <w:rPr>
                <w:sz w:val="20"/>
                <w:szCs w:val="20"/>
              </w:rPr>
              <w:t xml:space="preserve">Pupils in Reception can form basic letters correctly. </w:t>
            </w:r>
          </w:p>
          <w:p w14:paraId="2A8D1EB3" w14:textId="77777777" w:rsidR="006F231E" w:rsidRDefault="006F231E" w:rsidP="006F231E">
            <w:pPr>
              <w:rPr>
                <w:sz w:val="20"/>
                <w:szCs w:val="20"/>
              </w:rPr>
            </w:pPr>
            <w:r>
              <w:rPr>
                <w:sz w:val="20"/>
                <w:szCs w:val="20"/>
              </w:rPr>
              <w:t>Pupils are writing at length.</w:t>
            </w:r>
          </w:p>
          <w:p w14:paraId="67121332" w14:textId="02DF73DA" w:rsidR="002A0E1F" w:rsidRPr="006F231E" w:rsidRDefault="006F231E" w:rsidP="006F231E">
            <w:pPr>
              <w:rPr>
                <w:rFonts w:cstheme="minorHAnsi"/>
                <w:sz w:val="24"/>
                <w:szCs w:val="24"/>
              </w:rPr>
            </w:pPr>
            <w:r>
              <w:rPr>
                <w:sz w:val="20"/>
                <w:szCs w:val="20"/>
              </w:rPr>
              <w:t>Behaviour incidents are low, particularly for SEND pupils.</w:t>
            </w:r>
          </w:p>
        </w:tc>
      </w:tr>
      <w:tr w:rsidR="002A0E1F" w:rsidRPr="00203701" w14:paraId="4E96C3E5" w14:textId="77777777" w:rsidTr="00751609">
        <w:trPr>
          <w:trHeight w:val="355"/>
        </w:trPr>
        <w:tc>
          <w:tcPr>
            <w:tcW w:w="1129" w:type="dxa"/>
            <w:vMerge w:val="restart"/>
            <w:shd w:val="clear" w:color="auto" w:fill="BFBFBF" w:themeFill="background1" w:themeFillShade="BF"/>
            <w:tcMar>
              <w:top w:w="57" w:type="dxa"/>
              <w:bottom w:w="57" w:type="dxa"/>
            </w:tcMar>
          </w:tcPr>
          <w:p w14:paraId="1BEE44B7" w14:textId="77777777" w:rsidR="002A0E1F" w:rsidRPr="00203701" w:rsidRDefault="002A0E1F" w:rsidP="00291E85">
            <w:pPr>
              <w:spacing w:after="200" w:line="276" w:lineRule="auto"/>
              <w:jc w:val="center"/>
              <w:rPr>
                <w:b/>
              </w:rPr>
            </w:pPr>
            <w:r>
              <w:rPr>
                <w:b/>
              </w:rPr>
              <w:t>Dates</w:t>
            </w:r>
          </w:p>
        </w:tc>
        <w:tc>
          <w:tcPr>
            <w:tcW w:w="5387" w:type="dxa"/>
            <w:vMerge w:val="restart"/>
            <w:shd w:val="clear" w:color="auto" w:fill="BFBFBF" w:themeFill="background1" w:themeFillShade="BF"/>
            <w:tcMar>
              <w:top w:w="57" w:type="dxa"/>
              <w:bottom w:w="57" w:type="dxa"/>
            </w:tcMar>
          </w:tcPr>
          <w:p w14:paraId="1ECEEABD" w14:textId="77777777" w:rsidR="002A0E1F" w:rsidRPr="00203701" w:rsidRDefault="002A0E1F" w:rsidP="00291E85">
            <w:pPr>
              <w:spacing w:after="200" w:line="276" w:lineRule="auto"/>
              <w:jc w:val="center"/>
              <w:rPr>
                <w:b/>
              </w:rPr>
            </w:pPr>
            <w:r w:rsidRPr="00203701">
              <w:rPr>
                <w:b/>
              </w:rPr>
              <w:t>Chosen approach/Actions</w:t>
            </w:r>
          </w:p>
        </w:tc>
        <w:tc>
          <w:tcPr>
            <w:tcW w:w="1984" w:type="dxa"/>
            <w:gridSpan w:val="2"/>
            <w:shd w:val="clear" w:color="auto" w:fill="BFBFBF" w:themeFill="background1" w:themeFillShade="BF"/>
          </w:tcPr>
          <w:p w14:paraId="0310085D" w14:textId="77777777" w:rsidR="002A0E1F" w:rsidRPr="00203701" w:rsidRDefault="002A0E1F" w:rsidP="00291E85">
            <w:pPr>
              <w:spacing w:after="200" w:line="276" w:lineRule="auto"/>
              <w:jc w:val="center"/>
              <w:rPr>
                <w:b/>
              </w:rPr>
            </w:pPr>
            <w:r w:rsidRPr="00203701">
              <w:rPr>
                <w:b/>
              </w:rPr>
              <w:t>Expenditure</w:t>
            </w:r>
          </w:p>
        </w:tc>
        <w:tc>
          <w:tcPr>
            <w:tcW w:w="3261" w:type="dxa"/>
            <w:vMerge w:val="restart"/>
            <w:shd w:val="clear" w:color="auto" w:fill="BFBFBF" w:themeFill="background1" w:themeFillShade="BF"/>
          </w:tcPr>
          <w:p w14:paraId="191D9800" w14:textId="77777777" w:rsidR="002A0E1F" w:rsidRPr="00203701" w:rsidRDefault="002A0E1F" w:rsidP="00291E85">
            <w:pPr>
              <w:spacing w:after="200" w:line="276" w:lineRule="auto"/>
              <w:jc w:val="center"/>
              <w:rPr>
                <w:b/>
              </w:rPr>
            </w:pPr>
            <w:r w:rsidRPr="00203701">
              <w:rPr>
                <w:b/>
              </w:rPr>
              <w:t>Evaluation</w:t>
            </w:r>
          </w:p>
        </w:tc>
        <w:tc>
          <w:tcPr>
            <w:tcW w:w="2126" w:type="dxa"/>
            <w:vMerge w:val="restart"/>
            <w:shd w:val="clear" w:color="auto" w:fill="BFBFBF" w:themeFill="background1" w:themeFillShade="BF"/>
          </w:tcPr>
          <w:p w14:paraId="1F5D0508" w14:textId="77777777" w:rsidR="002A0E1F" w:rsidRPr="00203701" w:rsidRDefault="002A0E1F" w:rsidP="00291E85">
            <w:pPr>
              <w:spacing w:after="200" w:line="276" w:lineRule="auto"/>
              <w:jc w:val="center"/>
              <w:rPr>
                <w:b/>
              </w:rPr>
            </w:pPr>
            <w:r w:rsidRPr="00203701">
              <w:rPr>
                <w:b/>
              </w:rPr>
              <w:t>Next Steps</w:t>
            </w:r>
          </w:p>
        </w:tc>
      </w:tr>
      <w:tr w:rsidR="002A0E1F" w:rsidRPr="00203701" w14:paraId="2FDCB121" w14:textId="77777777" w:rsidTr="00751609">
        <w:trPr>
          <w:trHeight w:val="505"/>
        </w:trPr>
        <w:tc>
          <w:tcPr>
            <w:tcW w:w="1129" w:type="dxa"/>
            <w:vMerge/>
            <w:tcMar>
              <w:top w:w="57" w:type="dxa"/>
              <w:bottom w:w="57" w:type="dxa"/>
            </w:tcMar>
          </w:tcPr>
          <w:p w14:paraId="08E606AE" w14:textId="77777777" w:rsidR="002A0E1F" w:rsidRPr="00203701" w:rsidRDefault="002A0E1F" w:rsidP="00291E85">
            <w:pPr>
              <w:spacing w:after="200" w:line="276" w:lineRule="auto"/>
              <w:rPr>
                <w:b/>
              </w:rPr>
            </w:pPr>
          </w:p>
        </w:tc>
        <w:tc>
          <w:tcPr>
            <w:tcW w:w="5387" w:type="dxa"/>
            <w:vMerge/>
            <w:shd w:val="clear" w:color="auto" w:fill="auto"/>
            <w:tcMar>
              <w:top w:w="57" w:type="dxa"/>
              <w:bottom w:w="57" w:type="dxa"/>
            </w:tcMar>
          </w:tcPr>
          <w:p w14:paraId="7B9AF68E" w14:textId="77777777" w:rsidR="002A0E1F" w:rsidRPr="00203701" w:rsidRDefault="002A0E1F" w:rsidP="00291E85">
            <w:pPr>
              <w:spacing w:after="200" w:line="276" w:lineRule="auto"/>
              <w:rPr>
                <w:b/>
              </w:rPr>
            </w:pPr>
          </w:p>
        </w:tc>
        <w:tc>
          <w:tcPr>
            <w:tcW w:w="992" w:type="dxa"/>
            <w:shd w:val="clear" w:color="auto" w:fill="BFBFBF" w:themeFill="background1" w:themeFillShade="BF"/>
          </w:tcPr>
          <w:p w14:paraId="02F1B261" w14:textId="77777777" w:rsidR="002A0E1F" w:rsidRPr="002A0E1F" w:rsidRDefault="002A0E1F" w:rsidP="00291E85">
            <w:pPr>
              <w:spacing w:after="200" w:line="276" w:lineRule="auto"/>
              <w:rPr>
                <w:b/>
                <w:sz w:val="18"/>
                <w:szCs w:val="18"/>
              </w:rPr>
            </w:pPr>
            <w:r w:rsidRPr="002A0E1F">
              <w:rPr>
                <w:b/>
                <w:sz w:val="18"/>
                <w:szCs w:val="18"/>
              </w:rPr>
              <w:t>Proposed</w:t>
            </w:r>
          </w:p>
        </w:tc>
        <w:tc>
          <w:tcPr>
            <w:tcW w:w="992" w:type="dxa"/>
            <w:shd w:val="clear" w:color="auto" w:fill="BFBFBF" w:themeFill="background1" w:themeFillShade="BF"/>
          </w:tcPr>
          <w:p w14:paraId="0D54F268" w14:textId="77777777" w:rsidR="002A0E1F" w:rsidRPr="002A0E1F" w:rsidRDefault="002A0E1F" w:rsidP="00291E85">
            <w:pPr>
              <w:spacing w:after="200" w:line="276" w:lineRule="auto"/>
              <w:rPr>
                <w:b/>
                <w:sz w:val="18"/>
                <w:szCs w:val="18"/>
              </w:rPr>
            </w:pPr>
            <w:r w:rsidRPr="002A0E1F">
              <w:rPr>
                <w:b/>
                <w:sz w:val="18"/>
                <w:szCs w:val="18"/>
              </w:rPr>
              <w:t>Actual</w:t>
            </w:r>
          </w:p>
        </w:tc>
        <w:tc>
          <w:tcPr>
            <w:tcW w:w="3261" w:type="dxa"/>
            <w:vMerge/>
          </w:tcPr>
          <w:p w14:paraId="0EE437FC" w14:textId="77777777" w:rsidR="002A0E1F" w:rsidRPr="00203701" w:rsidRDefault="002A0E1F" w:rsidP="00291E85">
            <w:pPr>
              <w:spacing w:after="200" w:line="276" w:lineRule="auto"/>
              <w:rPr>
                <w:b/>
              </w:rPr>
            </w:pPr>
          </w:p>
        </w:tc>
        <w:tc>
          <w:tcPr>
            <w:tcW w:w="2126" w:type="dxa"/>
            <w:vMerge/>
          </w:tcPr>
          <w:p w14:paraId="64446B7E" w14:textId="77777777" w:rsidR="002A0E1F" w:rsidRPr="00203701" w:rsidRDefault="002A0E1F" w:rsidP="00291E85">
            <w:pPr>
              <w:spacing w:after="200" w:line="276" w:lineRule="auto"/>
              <w:rPr>
                <w:b/>
              </w:rPr>
            </w:pPr>
          </w:p>
        </w:tc>
      </w:tr>
      <w:tr w:rsidR="00BE3407" w:rsidRPr="00203701" w14:paraId="6C9B6A99" w14:textId="77777777" w:rsidTr="00751609">
        <w:trPr>
          <w:trHeight w:val="727"/>
        </w:trPr>
        <w:tc>
          <w:tcPr>
            <w:tcW w:w="1129" w:type="dxa"/>
            <w:tcMar>
              <w:top w:w="57" w:type="dxa"/>
              <w:bottom w:w="57" w:type="dxa"/>
            </w:tcMar>
          </w:tcPr>
          <w:p w14:paraId="408413CF" w14:textId="77777777" w:rsidR="00BE3407" w:rsidRPr="00794AA4" w:rsidRDefault="00BE3407" w:rsidP="00BE3407">
            <w:pPr>
              <w:rPr>
                <w:sz w:val="20"/>
                <w:szCs w:val="20"/>
              </w:rPr>
            </w:pPr>
            <w:r>
              <w:rPr>
                <w:sz w:val="20"/>
                <w:szCs w:val="20"/>
              </w:rPr>
              <w:t>1</w:t>
            </w:r>
            <w:r w:rsidRPr="00794AA4">
              <w:rPr>
                <w:sz w:val="20"/>
                <w:szCs w:val="20"/>
              </w:rPr>
              <w:t>2.2.2021</w:t>
            </w:r>
          </w:p>
        </w:tc>
        <w:tc>
          <w:tcPr>
            <w:tcW w:w="5387" w:type="dxa"/>
            <w:shd w:val="clear" w:color="auto" w:fill="auto"/>
            <w:tcMar>
              <w:top w:w="57" w:type="dxa"/>
              <w:bottom w:w="57" w:type="dxa"/>
            </w:tcMar>
          </w:tcPr>
          <w:p w14:paraId="25F8B75B" w14:textId="77777777" w:rsidR="00BE3407" w:rsidRPr="00794AA4" w:rsidRDefault="00BE3407" w:rsidP="00BE3407">
            <w:pPr>
              <w:rPr>
                <w:sz w:val="20"/>
                <w:szCs w:val="20"/>
              </w:rPr>
            </w:pPr>
            <w:r w:rsidRPr="00794AA4">
              <w:rPr>
                <w:sz w:val="20"/>
                <w:szCs w:val="20"/>
              </w:rPr>
              <w:t>Parent Survey – to ascertain pupil needs prior to returning to school and the impact of lockdown</w:t>
            </w:r>
          </w:p>
        </w:tc>
        <w:tc>
          <w:tcPr>
            <w:tcW w:w="992" w:type="dxa"/>
            <w:shd w:val="clear" w:color="auto" w:fill="auto"/>
          </w:tcPr>
          <w:p w14:paraId="519ED8A7" w14:textId="77777777" w:rsidR="00BE3407" w:rsidRPr="00794AA4" w:rsidRDefault="00BE3407" w:rsidP="00BE3407">
            <w:pPr>
              <w:spacing w:after="200" w:line="276" w:lineRule="auto"/>
              <w:rPr>
                <w:sz w:val="20"/>
                <w:szCs w:val="20"/>
              </w:rPr>
            </w:pPr>
            <w:r>
              <w:rPr>
                <w:sz w:val="20"/>
                <w:szCs w:val="20"/>
              </w:rPr>
              <w:t>£0</w:t>
            </w:r>
          </w:p>
        </w:tc>
        <w:tc>
          <w:tcPr>
            <w:tcW w:w="992" w:type="dxa"/>
            <w:shd w:val="clear" w:color="auto" w:fill="auto"/>
          </w:tcPr>
          <w:p w14:paraId="55EA5A28" w14:textId="4D72D42B" w:rsidR="00BE3407" w:rsidRPr="00794AA4" w:rsidRDefault="003C7B6C" w:rsidP="00BE3407">
            <w:pPr>
              <w:spacing w:after="200" w:line="276" w:lineRule="auto"/>
              <w:rPr>
                <w:sz w:val="20"/>
                <w:szCs w:val="20"/>
              </w:rPr>
            </w:pPr>
            <w:r>
              <w:rPr>
                <w:sz w:val="20"/>
                <w:szCs w:val="20"/>
              </w:rPr>
              <w:t>£0</w:t>
            </w:r>
          </w:p>
        </w:tc>
        <w:tc>
          <w:tcPr>
            <w:tcW w:w="3261" w:type="dxa"/>
          </w:tcPr>
          <w:p w14:paraId="1A91820E" w14:textId="7493E194" w:rsidR="00BE3407" w:rsidRPr="00794AA4" w:rsidRDefault="00BE3407" w:rsidP="00BE3407">
            <w:pPr>
              <w:spacing w:after="200" w:line="276" w:lineRule="auto"/>
              <w:rPr>
                <w:sz w:val="20"/>
                <w:szCs w:val="20"/>
              </w:rPr>
            </w:pPr>
            <w:r>
              <w:rPr>
                <w:sz w:val="20"/>
                <w:szCs w:val="20"/>
              </w:rPr>
              <w:t xml:space="preserve">Parents reported that pupils had engaged well with Maths but not so well with Writing. Parents also reported that whilst the school had explained new concepts well during the remote learning period, their children had not been able to work independently. </w:t>
            </w:r>
          </w:p>
        </w:tc>
        <w:tc>
          <w:tcPr>
            <w:tcW w:w="2126" w:type="dxa"/>
          </w:tcPr>
          <w:p w14:paraId="5B371E8A" w14:textId="77777777" w:rsidR="00BE3407" w:rsidRPr="00794AA4" w:rsidRDefault="00BE3407" w:rsidP="00BE3407">
            <w:pPr>
              <w:spacing w:after="200" w:line="276" w:lineRule="auto"/>
              <w:rPr>
                <w:sz w:val="20"/>
                <w:szCs w:val="20"/>
              </w:rPr>
            </w:pPr>
          </w:p>
        </w:tc>
      </w:tr>
      <w:tr w:rsidR="00BE3407" w:rsidRPr="00203701" w14:paraId="2DC4E733" w14:textId="77777777" w:rsidTr="00751609">
        <w:trPr>
          <w:trHeight w:val="727"/>
        </w:trPr>
        <w:tc>
          <w:tcPr>
            <w:tcW w:w="1129" w:type="dxa"/>
            <w:tcMar>
              <w:top w:w="57" w:type="dxa"/>
              <w:bottom w:w="57" w:type="dxa"/>
            </w:tcMar>
          </w:tcPr>
          <w:p w14:paraId="215560F3" w14:textId="77777777" w:rsidR="00BE3407" w:rsidRPr="00794AA4" w:rsidRDefault="00BE3407" w:rsidP="00BE3407">
            <w:pPr>
              <w:rPr>
                <w:sz w:val="20"/>
                <w:szCs w:val="20"/>
              </w:rPr>
            </w:pPr>
            <w:r>
              <w:rPr>
                <w:sz w:val="20"/>
                <w:szCs w:val="20"/>
              </w:rPr>
              <w:t>1</w:t>
            </w:r>
            <w:r w:rsidRPr="00794AA4">
              <w:rPr>
                <w:sz w:val="20"/>
                <w:szCs w:val="20"/>
              </w:rPr>
              <w:t>2.2.2021</w:t>
            </w:r>
          </w:p>
        </w:tc>
        <w:tc>
          <w:tcPr>
            <w:tcW w:w="5387" w:type="dxa"/>
            <w:shd w:val="clear" w:color="auto" w:fill="auto"/>
            <w:tcMar>
              <w:top w:w="57" w:type="dxa"/>
              <w:bottom w:w="57" w:type="dxa"/>
            </w:tcMar>
          </w:tcPr>
          <w:p w14:paraId="63751D5F" w14:textId="77777777" w:rsidR="00BE3407" w:rsidRPr="00794AA4" w:rsidRDefault="00BE3407" w:rsidP="00BE3407">
            <w:pPr>
              <w:rPr>
                <w:sz w:val="20"/>
                <w:szCs w:val="20"/>
              </w:rPr>
            </w:pPr>
            <w:r w:rsidRPr="00794AA4">
              <w:rPr>
                <w:sz w:val="20"/>
                <w:szCs w:val="20"/>
              </w:rPr>
              <w:t>Pupil Survey – to ascertain pupil needs prior to returning to school and the impact of lockdown</w:t>
            </w:r>
          </w:p>
        </w:tc>
        <w:tc>
          <w:tcPr>
            <w:tcW w:w="992" w:type="dxa"/>
            <w:shd w:val="clear" w:color="auto" w:fill="auto"/>
          </w:tcPr>
          <w:p w14:paraId="1EF4B036" w14:textId="77777777" w:rsidR="00BE3407" w:rsidRPr="00794AA4" w:rsidRDefault="00BE3407" w:rsidP="00BE3407">
            <w:pPr>
              <w:rPr>
                <w:sz w:val="20"/>
                <w:szCs w:val="20"/>
              </w:rPr>
            </w:pPr>
            <w:r>
              <w:rPr>
                <w:sz w:val="20"/>
                <w:szCs w:val="20"/>
              </w:rPr>
              <w:t>£0</w:t>
            </w:r>
          </w:p>
        </w:tc>
        <w:tc>
          <w:tcPr>
            <w:tcW w:w="992" w:type="dxa"/>
            <w:shd w:val="clear" w:color="auto" w:fill="auto"/>
          </w:tcPr>
          <w:p w14:paraId="2C18D445" w14:textId="3C17CDE8" w:rsidR="00BE3407" w:rsidRPr="00794AA4" w:rsidRDefault="003C7B6C" w:rsidP="00BE3407">
            <w:pPr>
              <w:rPr>
                <w:sz w:val="20"/>
                <w:szCs w:val="20"/>
              </w:rPr>
            </w:pPr>
            <w:r>
              <w:rPr>
                <w:sz w:val="20"/>
                <w:szCs w:val="20"/>
              </w:rPr>
              <w:t>£0</w:t>
            </w:r>
          </w:p>
        </w:tc>
        <w:tc>
          <w:tcPr>
            <w:tcW w:w="3261" w:type="dxa"/>
          </w:tcPr>
          <w:p w14:paraId="4F942DF0" w14:textId="6841DA1B" w:rsidR="00BE3407" w:rsidRPr="00794AA4" w:rsidRDefault="00BE3407" w:rsidP="00BE3407">
            <w:pPr>
              <w:rPr>
                <w:sz w:val="20"/>
                <w:szCs w:val="20"/>
              </w:rPr>
            </w:pPr>
            <w:r>
              <w:rPr>
                <w:sz w:val="18"/>
                <w:szCs w:val="18"/>
              </w:rPr>
              <w:t xml:space="preserve">Pupils reported that they had engaged the best with Maths during the lockdown period but not well with Writing.  Pupils also reported that they are worried about falling behind and anxious about when they will return to school.  They also reported that they had missed playing with their friends. </w:t>
            </w:r>
          </w:p>
        </w:tc>
        <w:tc>
          <w:tcPr>
            <w:tcW w:w="2126" w:type="dxa"/>
          </w:tcPr>
          <w:p w14:paraId="02B325FC" w14:textId="77777777" w:rsidR="00BE3407" w:rsidRPr="00794AA4" w:rsidRDefault="00BE3407" w:rsidP="00BE3407">
            <w:pPr>
              <w:rPr>
                <w:sz w:val="20"/>
                <w:szCs w:val="20"/>
              </w:rPr>
            </w:pPr>
          </w:p>
        </w:tc>
      </w:tr>
      <w:tr w:rsidR="00BE3407" w:rsidRPr="00203701" w14:paraId="7747B563" w14:textId="77777777" w:rsidTr="00751609">
        <w:trPr>
          <w:trHeight w:val="727"/>
        </w:trPr>
        <w:tc>
          <w:tcPr>
            <w:tcW w:w="1129" w:type="dxa"/>
            <w:tcMar>
              <w:top w:w="57" w:type="dxa"/>
              <w:bottom w:w="57" w:type="dxa"/>
            </w:tcMar>
          </w:tcPr>
          <w:p w14:paraId="54B9447A" w14:textId="77777777" w:rsidR="00BE3407" w:rsidRDefault="00BE3407" w:rsidP="00BE3407">
            <w:pPr>
              <w:rPr>
                <w:sz w:val="20"/>
                <w:szCs w:val="20"/>
              </w:rPr>
            </w:pPr>
            <w:r>
              <w:rPr>
                <w:sz w:val="20"/>
                <w:szCs w:val="20"/>
              </w:rPr>
              <w:t>24.2.2021</w:t>
            </w:r>
          </w:p>
          <w:p w14:paraId="75E66146" w14:textId="1C209FB3" w:rsidR="00BE3407" w:rsidRPr="00794AA4" w:rsidRDefault="00BE3407" w:rsidP="00BE3407">
            <w:pPr>
              <w:rPr>
                <w:sz w:val="20"/>
                <w:szCs w:val="20"/>
              </w:rPr>
            </w:pPr>
            <w:r>
              <w:rPr>
                <w:sz w:val="20"/>
                <w:szCs w:val="20"/>
              </w:rPr>
              <w:t>3.3.2021</w:t>
            </w:r>
          </w:p>
        </w:tc>
        <w:tc>
          <w:tcPr>
            <w:tcW w:w="5387" w:type="dxa"/>
            <w:shd w:val="clear" w:color="auto" w:fill="auto"/>
            <w:tcMar>
              <w:top w:w="57" w:type="dxa"/>
              <w:bottom w:w="57" w:type="dxa"/>
            </w:tcMar>
          </w:tcPr>
          <w:p w14:paraId="222EB1CB" w14:textId="77777777" w:rsidR="00BE3407" w:rsidRPr="00794AA4" w:rsidRDefault="00BE3407" w:rsidP="00BE3407">
            <w:pPr>
              <w:rPr>
                <w:sz w:val="20"/>
                <w:szCs w:val="20"/>
              </w:rPr>
            </w:pPr>
            <w:r w:rsidRPr="00794AA4">
              <w:rPr>
                <w:sz w:val="20"/>
                <w:szCs w:val="20"/>
              </w:rPr>
              <w:t>Staff Meeting to discuss which areas of the Curriculum will take priority for the first 3 weeks and how to prioritise Early Reading/review timetables</w:t>
            </w:r>
          </w:p>
        </w:tc>
        <w:tc>
          <w:tcPr>
            <w:tcW w:w="992" w:type="dxa"/>
            <w:shd w:val="clear" w:color="auto" w:fill="auto"/>
          </w:tcPr>
          <w:p w14:paraId="746779DB" w14:textId="77777777" w:rsidR="00BE3407" w:rsidRPr="00794AA4" w:rsidRDefault="00BE3407" w:rsidP="00BE3407">
            <w:pPr>
              <w:rPr>
                <w:sz w:val="20"/>
                <w:szCs w:val="20"/>
              </w:rPr>
            </w:pPr>
            <w:r>
              <w:rPr>
                <w:sz w:val="20"/>
                <w:szCs w:val="20"/>
              </w:rPr>
              <w:t>£0</w:t>
            </w:r>
          </w:p>
        </w:tc>
        <w:tc>
          <w:tcPr>
            <w:tcW w:w="992" w:type="dxa"/>
            <w:shd w:val="clear" w:color="auto" w:fill="auto"/>
          </w:tcPr>
          <w:p w14:paraId="40BAC0D8" w14:textId="41401FF1" w:rsidR="00BE3407" w:rsidRPr="00794AA4" w:rsidRDefault="00BE3407" w:rsidP="00BE3407">
            <w:pPr>
              <w:rPr>
                <w:sz w:val="20"/>
                <w:szCs w:val="20"/>
              </w:rPr>
            </w:pPr>
            <w:r>
              <w:rPr>
                <w:sz w:val="20"/>
                <w:szCs w:val="20"/>
              </w:rPr>
              <w:t>£0</w:t>
            </w:r>
          </w:p>
        </w:tc>
        <w:tc>
          <w:tcPr>
            <w:tcW w:w="3261" w:type="dxa"/>
          </w:tcPr>
          <w:p w14:paraId="5784E2BA" w14:textId="377B10CA" w:rsidR="00BE3407" w:rsidRPr="00794AA4" w:rsidRDefault="00BE3407" w:rsidP="00BE3407">
            <w:pPr>
              <w:rPr>
                <w:sz w:val="20"/>
                <w:szCs w:val="20"/>
              </w:rPr>
            </w:pPr>
            <w:r>
              <w:rPr>
                <w:sz w:val="20"/>
                <w:szCs w:val="20"/>
              </w:rPr>
              <w:t xml:space="preserve">Writing, (Handwriting, Spelling, Grammar) and Early Reading will take priority in the first three weeks and will form the basis of the Safari theme.  Maths focus will be on shape and measure and will be lighter touch.  Key focus on Art, DT and PE to support mental wellbeing and facilitate building relationships for the first three weeks. </w:t>
            </w:r>
          </w:p>
        </w:tc>
        <w:tc>
          <w:tcPr>
            <w:tcW w:w="2126" w:type="dxa"/>
          </w:tcPr>
          <w:p w14:paraId="1FFAE59F" w14:textId="77777777" w:rsidR="00BE3407" w:rsidRPr="00794AA4" w:rsidRDefault="00BE3407" w:rsidP="00BE3407">
            <w:pPr>
              <w:rPr>
                <w:sz w:val="20"/>
                <w:szCs w:val="20"/>
              </w:rPr>
            </w:pPr>
          </w:p>
        </w:tc>
      </w:tr>
      <w:tr w:rsidR="00BE3407" w:rsidRPr="00203701" w14:paraId="721FDC38" w14:textId="77777777" w:rsidTr="00751609">
        <w:trPr>
          <w:trHeight w:val="727"/>
        </w:trPr>
        <w:tc>
          <w:tcPr>
            <w:tcW w:w="1129" w:type="dxa"/>
            <w:tcMar>
              <w:top w:w="57" w:type="dxa"/>
              <w:bottom w:w="57" w:type="dxa"/>
            </w:tcMar>
          </w:tcPr>
          <w:p w14:paraId="08ACD85F" w14:textId="65AD9F6B" w:rsidR="00BE3407" w:rsidRDefault="00BE3407" w:rsidP="00BE3407">
            <w:pPr>
              <w:rPr>
                <w:sz w:val="20"/>
                <w:szCs w:val="20"/>
              </w:rPr>
            </w:pPr>
            <w:r>
              <w:rPr>
                <w:sz w:val="20"/>
                <w:szCs w:val="20"/>
              </w:rPr>
              <w:t>24.2.2021</w:t>
            </w:r>
          </w:p>
          <w:p w14:paraId="150692C0" w14:textId="4321F47B" w:rsidR="00BE3407" w:rsidRPr="00794AA4" w:rsidRDefault="00BE3407" w:rsidP="00BE3407">
            <w:pPr>
              <w:rPr>
                <w:sz w:val="20"/>
                <w:szCs w:val="20"/>
              </w:rPr>
            </w:pPr>
            <w:r>
              <w:rPr>
                <w:sz w:val="20"/>
                <w:szCs w:val="20"/>
              </w:rPr>
              <w:t>3.3.2021</w:t>
            </w:r>
          </w:p>
        </w:tc>
        <w:tc>
          <w:tcPr>
            <w:tcW w:w="5387" w:type="dxa"/>
            <w:shd w:val="clear" w:color="auto" w:fill="auto"/>
            <w:tcMar>
              <w:top w:w="57" w:type="dxa"/>
              <w:bottom w:w="57" w:type="dxa"/>
            </w:tcMar>
          </w:tcPr>
          <w:p w14:paraId="383885ED" w14:textId="77777777" w:rsidR="00BE3407" w:rsidRPr="00794AA4" w:rsidRDefault="00BE3407" w:rsidP="00BE3407">
            <w:pPr>
              <w:rPr>
                <w:sz w:val="20"/>
                <w:szCs w:val="20"/>
              </w:rPr>
            </w:pPr>
            <w:r w:rsidRPr="00794AA4">
              <w:rPr>
                <w:sz w:val="20"/>
                <w:szCs w:val="20"/>
              </w:rPr>
              <w:t xml:space="preserve">Identify and prioritise Key Skills </w:t>
            </w:r>
          </w:p>
        </w:tc>
        <w:tc>
          <w:tcPr>
            <w:tcW w:w="992" w:type="dxa"/>
            <w:shd w:val="clear" w:color="auto" w:fill="auto"/>
          </w:tcPr>
          <w:p w14:paraId="6B769516" w14:textId="77777777" w:rsidR="00BE3407" w:rsidRPr="00794AA4" w:rsidRDefault="00BE3407" w:rsidP="00BE3407">
            <w:pPr>
              <w:rPr>
                <w:sz w:val="20"/>
                <w:szCs w:val="20"/>
              </w:rPr>
            </w:pPr>
            <w:r>
              <w:rPr>
                <w:sz w:val="20"/>
                <w:szCs w:val="20"/>
              </w:rPr>
              <w:t>£0</w:t>
            </w:r>
          </w:p>
        </w:tc>
        <w:tc>
          <w:tcPr>
            <w:tcW w:w="992" w:type="dxa"/>
            <w:shd w:val="clear" w:color="auto" w:fill="auto"/>
          </w:tcPr>
          <w:p w14:paraId="3F424B7A" w14:textId="5E701A92" w:rsidR="00BE3407" w:rsidRPr="00794AA4" w:rsidRDefault="00BE3407" w:rsidP="00BE3407">
            <w:pPr>
              <w:rPr>
                <w:sz w:val="20"/>
                <w:szCs w:val="20"/>
              </w:rPr>
            </w:pPr>
            <w:r>
              <w:rPr>
                <w:sz w:val="20"/>
                <w:szCs w:val="20"/>
              </w:rPr>
              <w:t>£0</w:t>
            </w:r>
          </w:p>
        </w:tc>
        <w:tc>
          <w:tcPr>
            <w:tcW w:w="3261" w:type="dxa"/>
          </w:tcPr>
          <w:p w14:paraId="6D56631B" w14:textId="209B241C" w:rsidR="00BE3407" w:rsidRPr="00794AA4" w:rsidRDefault="00BE3407" w:rsidP="00BE3407">
            <w:pPr>
              <w:rPr>
                <w:sz w:val="20"/>
                <w:szCs w:val="20"/>
              </w:rPr>
            </w:pPr>
            <w:r>
              <w:rPr>
                <w:sz w:val="20"/>
                <w:szCs w:val="20"/>
              </w:rPr>
              <w:t xml:space="preserve">Independence, Stamina, Handwriting are the key focus.  Staff will use break times and timetables flexibly for the first 3 weeks to meet pupils’ needs. </w:t>
            </w:r>
          </w:p>
        </w:tc>
        <w:tc>
          <w:tcPr>
            <w:tcW w:w="2126" w:type="dxa"/>
          </w:tcPr>
          <w:p w14:paraId="2624F035" w14:textId="77777777" w:rsidR="00BE3407" w:rsidRPr="00794AA4" w:rsidRDefault="00BE3407" w:rsidP="00BE3407">
            <w:pPr>
              <w:rPr>
                <w:sz w:val="20"/>
                <w:szCs w:val="20"/>
              </w:rPr>
            </w:pPr>
          </w:p>
        </w:tc>
      </w:tr>
      <w:tr w:rsidR="00BE3407" w:rsidRPr="00203701" w14:paraId="3C9E67DF" w14:textId="77777777" w:rsidTr="00751609">
        <w:trPr>
          <w:trHeight w:val="727"/>
        </w:trPr>
        <w:tc>
          <w:tcPr>
            <w:tcW w:w="1129" w:type="dxa"/>
            <w:tcMar>
              <w:top w:w="57" w:type="dxa"/>
              <w:bottom w:w="57" w:type="dxa"/>
            </w:tcMar>
          </w:tcPr>
          <w:p w14:paraId="4B504EAC" w14:textId="77777777" w:rsidR="00BE3407" w:rsidRPr="00794AA4" w:rsidRDefault="00BE3407" w:rsidP="00BE3407">
            <w:pPr>
              <w:rPr>
                <w:sz w:val="20"/>
                <w:szCs w:val="20"/>
              </w:rPr>
            </w:pPr>
            <w:r>
              <w:rPr>
                <w:sz w:val="20"/>
                <w:szCs w:val="20"/>
              </w:rPr>
              <w:t>8.3.2021 – 26.3.2021</w:t>
            </w:r>
          </w:p>
        </w:tc>
        <w:tc>
          <w:tcPr>
            <w:tcW w:w="5387" w:type="dxa"/>
            <w:shd w:val="clear" w:color="auto" w:fill="auto"/>
            <w:tcMar>
              <w:top w:w="57" w:type="dxa"/>
              <w:bottom w:w="57" w:type="dxa"/>
            </w:tcMar>
          </w:tcPr>
          <w:p w14:paraId="62E6FFEA" w14:textId="77777777" w:rsidR="00BE3407" w:rsidRPr="00794AA4" w:rsidRDefault="00BE3407" w:rsidP="00BE3407">
            <w:pPr>
              <w:rPr>
                <w:sz w:val="20"/>
                <w:szCs w:val="20"/>
              </w:rPr>
            </w:pPr>
            <w:r w:rsidRPr="00794AA4">
              <w:rPr>
                <w:sz w:val="20"/>
                <w:szCs w:val="20"/>
              </w:rPr>
              <w:t>Transition topic – Sytchampton Safari</w:t>
            </w:r>
          </w:p>
        </w:tc>
        <w:tc>
          <w:tcPr>
            <w:tcW w:w="992" w:type="dxa"/>
            <w:shd w:val="clear" w:color="auto" w:fill="auto"/>
          </w:tcPr>
          <w:p w14:paraId="52F48F45" w14:textId="77777777" w:rsidR="00BE3407" w:rsidRPr="00794AA4" w:rsidRDefault="00BE3407" w:rsidP="00BE3407">
            <w:pPr>
              <w:rPr>
                <w:sz w:val="20"/>
                <w:szCs w:val="20"/>
              </w:rPr>
            </w:pPr>
            <w:r>
              <w:rPr>
                <w:sz w:val="20"/>
                <w:szCs w:val="20"/>
              </w:rPr>
              <w:t>£0</w:t>
            </w:r>
          </w:p>
        </w:tc>
        <w:tc>
          <w:tcPr>
            <w:tcW w:w="992" w:type="dxa"/>
            <w:shd w:val="clear" w:color="auto" w:fill="auto"/>
          </w:tcPr>
          <w:p w14:paraId="0B292D0D" w14:textId="0F2E60A1" w:rsidR="00BE3407" w:rsidRPr="00794AA4" w:rsidRDefault="003C7B6C" w:rsidP="00BE3407">
            <w:pPr>
              <w:rPr>
                <w:sz w:val="20"/>
                <w:szCs w:val="20"/>
              </w:rPr>
            </w:pPr>
            <w:r>
              <w:rPr>
                <w:sz w:val="20"/>
                <w:szCs w:val="20"/>
              </w:rPr>
              <w:t>£0</w:t>
            </w:r>
          </w:p>
        </w:tc>
        <w:tc>
          <w:tcPr>
            <w:tcW w:w="3261" w:type="dxa"/>
          </w:tcPr>
          <w:p w14:paraId="45B1FD2D" w14:textId="0DD83477" w:rsidR="00BE3407" w:rsidRPr="00794AA4" w:rsidRDefault="003C7B6C" w:rsidP="00BE3407">
            <w:pPr>
              <w:rPr>
                <w:sz w:val="20"/>
                <w:szCs w:val="20"/>
              </w:rPr>
            </w:pPr>
            <w:r>
              <w:rPr>
                <w:sz w:val="20"/>
                <w:szCs w:val="20"/>
              </w:rPr>
              <w:t>See above</w:t>
            </w:r>
          </w:p>
        </w:tc>
        <w:tc>
          <w:tcPr>
            <w:tcW w:w="2126" w:type="dxa"/>
          </w:tcPr>
          <w:p w14:paraId="584A7CB1" w14:textId="77777777" w:rsidR="00BE3407" w:rsidRPr="00794AA4" w:rsidRDefault="00BE3407" w:rsidP="00BE3407">
            <w:pPr>
              <w:rPr>
                <w:sz w:val="20"/>
                <w:szCs w:val="20"/>
              </w:rPr>
            </w:pPr>
          </w:p>
        </w:tc>
      </w:tr>
      <w:tr w:rsidR="00BE3407" w:rsidRPr="00203701" w14:paraId="55D0A7BE" w14:textId="77777777" w:rsidTr="00751609">
        <w:trPr>
          <w:trHeight w:val="727"/>
        </w:trPr>
        <w:tc>
          <w:tcPr>
            <w:tcW w:w="1129" w:type="dxa"/>
            <w:tcMar>
              <w:top w:w="57" w:type="dxa"/>
              <w:bottom w:w="57" w:type="dxa"/>
            </w:tcMar>
          </w:tcPr>
          <w:p w14:paraId="24039A20" w14:textId="77777777" w:rsidR="00BE3407" w:rsidRPr="00794AA4" w:rsidRDefault="00BE3407" w:rsidP="00BE3407">
            <w:pPr>
              <w:rPr>
                <w:sz w:val="20"/>
                <w:szCs w:val="20"/>
              </w:rPr>
            </w:pPr>
            <w:r w:rsidRPr="00794AA4">
              <w:rPr>
                <w:sz w:val="20"/>
                <w:szCs w:val="20"/>
              </w:rPr>
              <w:t>Wc 29.3.2021</w:t>
            </w:r>
          </w:p>
        </w:tc>
        <w:tc>
          <w:tcPr>
            <w:tcW w:w="5387" w:type="dxa"/>
            <w:shd w:val="clear" w:color="auto" w:fill="auto"/>
            <w:tcMar>
              <w:top w:w="57" w:type="dxa"/>
              <w:bottom w:w="57" w:type="dxa"/>
            </w:tcMar>
          </w:tcPr>
          <w:p w14:paraId="393C755F" w14:textId="77777777" w:rsidR="00BE3407" w:rsidRPr="00794AA4" w:rsidRDefault="00BE3407" w:rsidP="00BE3407">
            <w:pPr>
              <w:rPr>
                <w:sz w:val="20"/>
                <w:szCs w:val="20"/>
              </w:rPr>
            </w:pPr>
            <w:r w:rsidRPr="00794AA4">
              <w:rPr>
                <w:sz w:val="20"/>
                <w:szCs w:val="20"/>
              </w:rPr>
              <w:t>Pupil Progress Meetings</w:t>
            </w:r>
          </w:p>
        </w:tc>
        <w:tc>
          <w:tcPr>
            <w:tcW w:w="992" w:type="dxa"/>
            <w:shd w:val="clear" w:color="auto" w:fill="auto"/>
          </w:tcPr>
          <w:p w14:paraId="5F6F9CBE" w14:textId="77777777" w:rsidR="00BE3407" w:rsidRPr="00794AA4" w:rsidRDefault="00BE3407" w:rsidP="00BE3407">
            <w:pPr>
              <w:rPr>
                <w:sz w:val="20"/>
                <w:szCs w:val="20"/>
              </w:rPr>
            </w:pPr>
            <w:r>
              <w:rPr>
                <w:sz w:val="20"/>
                <w:szCs w:val="20"/>
              </w:rPr>
              <w:t>£0</w:t>
            </w:r>
          </w:p>
        </w:tc>
        <w:tc>
          <w:tcPr>
            <w:tcW w:w="992" w:type="dxa"/>
            <w:shd w:val="clear" w:color="auto" w:fill="auto"/>
          </w:tcPr>
          <w:p w14:paraId="57DD200E" w14:textId="7CDFA34B" w:rsidR="00BE3407" w:rsidRPr="00794AA4" w:rsidRDefault="003C7B6C" w:rsidP="00BE3407">
            <w:pPr>
              <w:rPr>
                <w:sz w:val="20"/>
                <w:szCs w:val="20"/>
              </w:rPr>
            </w:pPr>
            <w:r>
              <w:rPr>
                <w:sz w:val="20"/>
                <w:szCs w:val="20"/>
              </w:rPr>
              <w:t xml:space="preserve">£0 </w:t>
            </w:r>
          </w:p>
        </w:tc>
        <w:tc>
          <w:tcPr>
            <w:tcW w:w="3261" w:type="dxa"/>
          </w:tcPr>
          <w:p w14:paraId="59239CAA" w14:textId="2355FC6D" w:rsidR="00BE3407" w:rsidRPr="00794AA4" w:rsidRDefault="003C7B6C" w:rsidP="00BE3407">
            <w:pPr>
              <w:rPr>
                <w:sz w:val="20"/>
                <w:szCs w:val="20"/>
              </w:rPr>
            </w:pPr>
            <w:r>
              <w:rPr>
                <w:sz w:val="20"/>
                <w:szCs w:val="20"/>
              </w:rPr>
              <w:t>See above</w:t>
            </w:r>
          </w:p>
        </w:tc>
        <w:tc>
          <w:tcPr>
            <w:tcW w:w="2126" w:type="dxa"/>
          </w:tcPr>
          <w:p w14:paraId="463E0EF5" w14:textId="77777777" w:rsidR="00BE3407" w:rsidRPr="00794AA4" w:rsidRDefault="00BE3407" w:rsidP="00BE3407">
            <w:pPr>
              <w:rPr>
                <w:sz w:val="20"/>
                <w:szCs w:val="20"/>
              </w:rPr>
            </w:pPr>
          </w:p>
        </w:tc>
      </w:tr>
      <w:tr w:rsidR="00BE3407" w:rsidRPr="00203701" w14:paraId="2DA82DDA" w14:textId="77777777" w:rsidTr="00751609">
        <w:trPr>
          <w:trHeight w:hRule="exact" w:val="745"/>
        </w:trPr>
        <w:tc>
          <w:tcPr>
            <w:tcW w:w="6516" w:type="dxa"/>
            <w:gridSpan w:val="2"/>
            <w:tcMar>
              <w:top w:w="57" w:type="dxa"/>
              <w:bottom w:w="57" w:type="dxa"/>
            </w:tcMar>
          </w:tcPr>
          <w:p w14:paraId="40BFFC97" w14:textId="77777777" w:rsidR="00BE3407" w:rsidRPr="00203701" w:rsidRDefault="00BE3407" w:rsidP="00BE3407">
            <w:pPr>
              <w:spacing w:after="200" w:line="276" w:lineRule="auto"/>
              <w:rPr>
                <w:b/>
              </w:rPr>
            </w:pPr>
            <w:r w:rsidRPr="00203701">
              <w:rPr>
                <w:b/>
              </w:rPr>
              <w:t>Total Expenditure:</w:t>
            </w:r>
          </w:p>
        </w:tc>
        <w:tc>
          <w:tcPr>
            <w:tcW w:w="992" w:type="dxa"/>
          </w:tcPr>
          <w:p w14:paraId="2049FB28" w14:textId="77777777" w:rsidR="00BE3407" w:rsidRPr="00F5509B" w:rsidRDefault="00BE3407" w:rsidP="00BE3407">
            <w:pPr>
              <w:spacing w:after="200" w:line="276" w:lineRule="auto"/>
            </w:pPr>
            <w:r w:rsidRPr="00F5509B">
              <w:t>£0</w:t>
            </w:r>
          </w:p>
        </w:tc>
        <w:tc>
          <w:tcPr>
            <w:tcW w:w="992" w:type="dxa"/>
          </w:tcPr>
          <w:p w14:paraId="51350040" w14:textId="77777777" w:rsidR="00BE3407" w:rsidRPr="00203701" w:rsidRDefault="00BE3407" w:rsidP="00BE3407">
            <w:pPr>
              <w:spacing w:after="200" w:line="276" w:lineRule="auto"/>
            </w:pPr>
            <w:r>
              <w:t>£0</w:t>
            </w:r>
          </w:p>
        </w:tc>
        <w:tc>
          <w:tcPr>
            <w:tcW w:w="5387" w:type="dxa"/>
            <w:gridSpan w:val="2"/>
          </w:tcPr>
          <w:p w14:paraId="79578577" w14:textId="77777777" w:rsidR="00BE3407" w:rsidRPr="00203701" w:rsidRDefault="00BE3407" w:rsidP="00BE3407">
            <w:pPr>
              <w:spacing w:after="200" w:line="276" w:lineRule="auto"/>
            </w:pPr>
          </w:p>
        </w:tc>
      </w:tr>
    </w:tbl>
    <w:p w14:paraId="27F3D558" w14:textId="77777777" w:rsidR="0089297D" w:rsidRDefault="0089297D" w:rsidP="00AB0BA3"/>
    <w:p w14:paraId="504C5FF1" w14:textId="77777777" w:rsidR="0089297D" w:rsidRDefault="0089297D" w:rsidP="00AB0BA3"/>
    <w:p w14:paraId="1D098BA0" w14:textId="77777777" w:rsidR="0089297D" w:rsidRDefault="0089297D" w:rsidP="00AB0BA3"/>
    <w:p w14:paraId="123E4242" w14:textId="77777777" w:rsidR="0089297D" w:rsidRDefault="0089297D" w:rsidP="00AB0BA3"/>
    <w:p w14:paraId="79809C3D" w14:textId="77777777" w:rsidR="00AB0BA3" w:rsidRDefault="00AB0BA3" w:rsidP="00F961C7"/>
    <w:p w14:paraId="55F6CE30" w14:textId="77777777" w:rsidR="0089297D" w:rsidRDefault="0089297D" w:rsidP="00F961C7"/>
    <w:tbl>
      <w:tblPr>
        <w:tblStyle w:val="TableGrid"/>
        <w:tblW w:w="13887" w:type="dxa"/>
        <w:tblLayout w:type="fixed"/>
        <w:tblLook w:val="04A0" w:firstRow="1" w:lastRow="0" w:firstColumn="1" w:lastColumn="0" w:noHBand="0" w:noVBand="1"/>
      </w:tblPr>
      <w:tblGrid>
        <w:gridCol w:w="1129"/>
        <w:gridCol w:w="5387"/>
        <w:gridCol w:w="992"/>
        <w:gridCol w:w="992"/>
        <w:gridCol w:w="3261"/>
        <w:gridCol w:w="2126"/>
      </w:tblGrid>
      <w:tr w:rsidR="002A0E1F" w:rsidRPr="00203701" w14:paraId="54E18FCE" w14:textId="77777777" w:rsidTr="00291E85">
        <w:tc>
          <w:tcPr>
            <w:tcW w:w="13887" w:type="dxa"/>
            <w:gridSpan w:val="6"/>
            <w:shd w:val="clear" w:color="auto" w:fill="A6A6A6" w:themeFill="background1" w:themeFillShade="A6"/>
            <w:tcMar>
              <w:top w:w="57" w:type="dxa"/>
              <w:bottom w:w="57" w:type="dxa"/>
            </w:tcMar>
          </w:tcPr>
          <w:p w14:paraId="7850F55B" w14:textId="77777777" w:rsidR="002A0E1F" w:rsidRPr="002A0E1F" w:rsidRDefault="002A0E1F" w:rsidP="00291E85">
            <w:pPr>
              <w:outlineLvl w:val="0"/>
              <w:rPr>
                <w:rFonts w:cstheme="minorHAnsi"/>
                <w:b/>
                <w:sz w:val="24"/>
                <w:szCs w:val="24"/>
              </w:rPr>
            </w:pPr>
            <w:bookmarkStart w:id="22" w:name="_Toc65665294"/>
            <w:r w:rsidRPr="002A0E1F">
              <w:rPr>
                <w:rFonts w:cstheme="minorHAnsi"/>
                <w:b/>
                <w:sz w:val="24"/>
                <w:szCs w:val="24"/>
              </w:rPr>
              <w:t xml:space="preserve">Priority </w:t>
            </w:r>
            <w:r>
              <w:rPr>
                <w:rFonts w:cstheme="minorHAnsi"/>
                <w:b/>
                <w:sz w:val="24"/>
                <w:szCs w:val="24"/>
              </w:rPr>
              <w:t>E</w:t>
            </w:r>
            <w:r w:rsidR="00751609">
              <w:rPr>
                <w:rFonts w:cstheme="minorHAnsi"/>
                <w:b/>
                <w:sz w:val="24"/>
                <w:szCs w:val="24"/>
              </w:rPr>
              <w:t>:  Creating a Safe Environment For All</w:t>
            </w:r>
            <w:bookmarkEnd w:id="22"/>
          </w:p>
        </w:tc>
      </w:tr>
      <w:tr w:rsidR="002A0E1F" w:rsidRPr="00203701" w14:paraId="042D6419" w14:textId="77777777" w:rsidTr="00751609">
        <w:tc>
          <w:tcPr>
            <w:tcW w:w="6516" w:type="dxa"/>
            <w:gridSpan w:val="2"/>
            <w:shd w:val="clear" w:color="auto" w:fill="A6A6A6" w:themeFill="background1" w:themeFillShade="A6"/>
            <w:tcMar>
              <w:top w:w="57" w:type="dxa"/>
              <w:bottom w:w="57" w:type="dxa"/>
            </w:tcMar>
          </w:tcPr>
          <w:p w14:paraId="6C56B377" w14:textId="77777777" w:rsidR="002A0E1F" w:rsidRPr="0089297D" w:rsidRDefault="002A0E1F" w:rsidP="00291E85">
            <w:pPr>
              <w:outlineLvl w:val="0"/>
              <w:rPr>
                <w:rFonts w:cstheme="minorHAnsi"/>
                <w:sz w:val="24"/>
                <w:szCs w:val="24"/>
              </w:rPr>
            </w:pPr>
            <w:bookmarkStart w:id="23" w:name="_Toc65665295"/>
            <w:r w:rsidRPr="0089297D">
              <w:rPr>
                <w:rFonts w:cstheme="minorHAnsi"/>
                <w:sz w:val="24"/>
                <w:szCs w:val="24"/>
              </w:rPr>
              <w:t>Intended Outcomes:</w:t>
            </w:r>
            <w:bookmarkEnd w:id="23"/>
          </w:p>
          <w:p w14:paraId="552FD012" w14:textId="02D884C0" w:rsidR="002A0E1F" w:rsidRPr="0089297D" w:rsidRDefault="006F231E" w:rsidP="00291E85">
            <w:pPr>
              <w:outlineLvl w:val="0"/>
              <w:rPr>
                <w:rFonts w:cstheme="minorHAnsi"/>
                <w:sz w:val="24"/>
                <w:szCs w:val="24"/>
              </w:rPr>
            </w:pPr>
            <w:bookmarkStart w:id="24" w:name="_Toc65665296"/>
            <w:r>
              <w:rPr>
                <w:sz w:val="20"/>
                <w:szCs w:val="20"/>
              </w:rPr>
              <w:t>The school is a safe working environment for all stakeholders.</w:t>
            </w:r>
            <w:bookmarkEnd w:id="24"/>
          </w:p>
          <w:p w14:paraId="264E157D" w14:textId="77777777" w:rsidR="002A0E1F" w:rsidRPr="0089297D" w:rsidRDefault="002A0E1F" w:rsidP="00291E85">
            <w:pPr>
              <w:outlineLvl w:val="0"/>
              <w:rPr>
                <w:rFonts w:cstheme="minorHAnsi"/>
                <w:sz w:val="24"/>
                <w:szCs w:val="24"/>
              </w:rPr>
            </w:pPr>
          </w:p>
        </w:tc>
        <w:tc>
          <w:tcPr>
            <w:tcW w:w="7371" w:type="dxa"/>
            <w:gridSpan w:val="4"/>
            <w:shd w:val="clear" w:color="auto" w:fill="A6A6A6" w:themeFill="background1" w:themeFillShade="A6"/>
          </w:tcPr>
          <w:p w14:paraId="1C9B12D0" w14:textId="07FE10CD" w:rsidR="006F231E" w:rsidRDefault="002A0E1F" w:rsidP="00291E85">
            <w:pPr>
              <w:outlineLvl w:val="0"/>
              <w:rPr>
                <w:rFonts w:cstheme="minorHAnsi"/>
                <w:sz w:val="24"/>
                <w:szCs w:val="24"/>
              </w:rPr>
            </w:pPr>
            <w:bookmarkStart w:id="25" w:name="_Toc65665297"/>
            <w:r w:rsidRPr="0089297D">
              <w:rPr>
                <w:rFonts w:cstheme="minorHAnsi"/>
                <w:sz w:val="24"/>
                <w:szCs w:val="24"/>
              </w:rPr>
              <w:t>Success Criteria:</w:t>
            </w:r>
            <w:bookmarkEnd w:id="25"/>
          </w:p>
          <w:p w14:paraId="4A42F99F" w14:textId="77777777" w:rsidR="006F231E" w:rsidRDefault="006F231E" w:rsidP="006F231E">
            <w:pPr>
              <w:rPr>
                <w:sz w:val="20"/>
                <w:szCs w:val="20"/>
              </w:rPr>
            </w:pPr>
            <w:r>
              <w:rPr>
                <w:sz w:val="20"/>
                <w:szCs w:val="20"/>
              </w:rPr>
              <w:t>Pupils report they feel safe in school.</w:t>
            </w:r>
          </w:p>
          <w:p w14:paraId="066F2946" w14:textId="77777777" w:rsidR="006F231E" w:rsidRDefault="006F231E" w:rsidP="006F231E">
            <w:pPr>
              <w:rPr>
                <w:sz w:val="20"/>
                <w:szCs w:val="20"/>
              </w:rPr>
            </w:pPr>
            <w:r>
              <w:rPr>
                <w:sz w:val="20"/>
                <w:szCs w:val="20"/>
              </w:rPr>
              <w:t>Staff report they feel safe in school.</w:t>
            </w:r>
          </w:p>
          <w:p w14:paraId="718F141B" w14:textId="77777777" w:rsidR="006F231E" w:rsidRDefault="006F231E" w:rsidP="006F231E">
            <w:pPr>
              <w:rPr>
                <w:sz w:val="20"/>
                <w:szCs w:val="20"/>
              </w:rPr>
            </w:pPr>
            <w:r>
              <w:rPr>
                <w:sz w:val="20"/>
                <w:szCs w:val="20"/>
              </w:rPr>
              <w:t xml:space="preserve">Parents feel that their children are safe in school. </w:t>
            </w:r>
          </w:p>
          <w:p w14:paraId="38D746D0" w14:textId="19033A0F" w:rsidR="002A0E1F" w:rsidRPr="006F231E" w:rsidRDefault="006F231E" w:rsidP="006F231E">
            <w:pPr>
              <w:rPr>
                <w:rFonts w:cstheme="minorHAnsi"/>
                <w:sz w:val="24"/>
                <w:szCs w:val="24"/>
              </w:rPr>
            </w:pPr>
            <w:r>
              <w:rPr>
                <w:sz w:val="20"/>
                <w:szCs w:val="20"/>
              </w:rPr>
              <w:t>The number of COVID cases resulting in bubble closures are low compared to other schools.</w:t>
            </w:r>
          </w:p>
        </w:tc>
      </w:tr>
      <w:tr w:rsidR="002A0E1F" w:rsidRPr="00203701" w14:paraId="4872E007" w14:textId="77777777" w:rsidTr="00751609">
        <w:trPr>
          <w:trHeight w:val="355"/>
        </w:trPr>
        <w:tc>
          <w:tcPr>
            <w:tcW w:w="1129" w:type="dxa"/>
            <w:vMerge w:val="restart"/>
            <w:shd w:val="clear" w:color="auto" w:fill="BFBFBF" w:themeFill="background1" w:themeFillShade="BF"/>
            <w:tcMar>
              <w:top w:w="57" w:type="dxa"/>
              <w:bottom w:w="57" w:type="dxa"/>
            </w:tcMar>
          </w:tcPr>
          <w:p w14:paraId="5C65BED7" w14:textId="77777777" w:rsidR="002A0E1F" w:rsidRPr="00203701" w:rsidRDefault="002A0E1F" w:rsidP="00291E85">
            <w:pPr>
              <w:spacing w:after="200" w:line="276" w:lineRule="auto"/>
              <w:jc w:val="center"/>
              <w:rPr>
                <w:b/>
              </w:rPr>
            </w:pPr>
            <w:r>
              <w:rPr>
                <w:b/>
              </w:rPr>
              <w:t>Dates</w:t>
            </w:r>
          </w:p>
        </w:tc>
        <w:tc>
          <w:tcPr>
            <w:tcW w:w="5387" w:type="dxa"/>
            <w:vMerge w:val="restart"/>
            <w:shd w:val="clear" w:color="auto" w:fill="BFBFBF" w:themeFill="background1" w:themeFillShade="BF"/>
            <w:tcMar>
              <w:top w:w="57" w:type="dxa"/>
              <w:bottom w:w="57" w:type="dxa"/>
            </w:tcMar>
          </w:tcPr>
          <w:p w14:paraId="46571AF1" w14:textId="77777777" w:rsidR="002A0E1F" w:rsidRPr="00203701" w:rsidRDefault="002A0E1F" w:rsidP="00291E85">
            <w:pPr>
              <w:spacing w:after="200" w:line="276" w:lineRule="auto"/>
              <w:jc w:val="center"/>
              <w:rPr>
                <w:b/>
              </w:rPr>
            </w:pPr>
            <w:r w:rsidRPr="00203701">
              <w:rPr>
                <w:b/>
              </w:rPr>
              <w:t>Chosen approach/Actions</w:t>
            </w:r>
          </w:p>
        </w:tc>
        <w:tc>
          <w:tcPr>
            <w:tcW w:w="1984" w:type="dxa"/>
            <w:gridSpan w:val="2"/>
            <w:shd w:val="clear" w:color="auto" w:fill="BFBFBF" w:themeFill="background1" w:themeFillShade="BF"/>
          </w:tcPr>
          <w:p w14:paraId="16B16B6A" w14:textId="77777777" w:rsidR="002A0E1F" w:rsidRPr="00203701" w:rsidRDefault="002A0E1F" w:rsidP="00291E85">
            <w:pPr>
              <w:spacing w:after="200" w:line="276" w:lineRule="auto"/>
              <w:jc w:val="center"/>
              <w:rPr>
                <w:b/>
              </w:rPr>
            </w:pPr>
            <w:r w:rsidRPr="00203701">
              <w:rPr>
                <w:b/>
              </w:rPr>
              <w:t>Expenditure</w:t>
            </w:r>
          </w:p>
        </w:tc>
        <w:tc>
          <w:tcPr>
            <w:tcW w:w="3261" w:type="dxa"/>
            <w:vMerge w:val="restart"/>
            <w:shd w:val="clear" w:color="auto" w:fill="BFBFBF" w:themeFill="background1" w:themeFillShade="BF"/>
          </w:tcPr>
          <w:p w14:paraId="2F728F82" w14:textId="77777777" w:rsidR="002A0E1F" w:rsidRPr="00203701" w:rsidRDefault="002A0E1F" w:rsidP="00291E85">
            <w:pPr>
              <w:spacing w:after="200" w:line="276" w:lineRule="auto"/>
              <w:jc w:val="center"/>
              <w:rPr>
                <w:b/>
              </w:rPr>
            </w:pPr>
            <w:r w:rsidRPr="00203701">
              <w:rPr>
                <w:b/>
              </w:rPr>
              <w:t>Evaluation</w:t>
            </w:r>
          </w:p>
        </w:tc>
        <w:tc>
          <w:tcPr>
            <w:tcW w:w="2126" w:type="dxa"/>
            <w:vMerge w:val="restart"/>
            <w:shd w:val="clear" w:color="auto" w:fill="BFBFBF" w:themeFill="background1" w:themeFillShade="BF"/>
          </w:tcPr>
          <w:p w14:paraId="58F84B70" w14:textId="77777777" w:rsidR="002A0E1F" w:rsidRPr="00203701" w:rsidRDefault="002A0E1F" w:rsidP="00291E85">
            <w:pPr>
              <w:spacing w:after="200" w:line="276" w:lineRule="auto"/>
              <w:jc w:val="center"/>
              <w:rPr>
                <w:b/>
              </w:rPr>
            </w:pPr>
            <w:r w:rsidRPr="00203701">
              <w:rPr>
                <w:b/>
              </w:rPr>
              <w:t>Next Steps</w:t>
            </w:r>
          </w:p>
        </w:tc>
      </w:tr>
      <w:tr w:rsidR="002A0E1F" w:rsidRPr="00203701" w14:paraId="4ADCAB63" w14:textId="77777777" w:rsidTr="00751609">
        <w:trPr>
          <w:trHeight w:val="505"/>
        </w:trPr>
        <w:tc>
          <w:tcPr>
            <w:tcW w:w="1129" w:type="dxa"/>
            <w:vMerge/>
            <w:tcMar>
              <w:top w:w="57" w:type="dxa"/>
              <w:bottom w:w="57" w:type="dxa"/>
            </w:tcMar>
          </w:tcPr>
          <w:p w14:paraId="7A094C4C" w14:textId="77777777" w:rsidR="002A0E1F" w:rsidRPr="00203701" w:rsidRDefault="002A0E1F" w:rsidP="00291E85">
            <w:pPr>
              <w:spacing w:after="200" w:line="276" w:lineRule="auto"/>
              <w:rPr>
                <w:b/>
              </w:rPr>
            </w:pPr>
          </w:p>
        </w:tc>
        <w:tc>
          <w:tcPr>
            <w:tcW w:w="5387" w:type="dxa"/>
            <w:vMerge/>
            <w:shd w:val="clear" w:color="auto" w:fill="auto"/>
            <w:tcMar>
              <w:top w:w="57" w:type="dxa"/>
              <w:bottom w:w="57" w:type="dxa"/>
            </w:tcMar>
          </w:tcPr>
          <w:p w14:paraId="51C1050E" w14:textId="77777777" w:rsidR="002A0E1F" w:rsidRPr="00203701" w:rsidRDefault="002A0E1F" w:rsidP="00291E85">
            <w:pPr>
              <w:spacing w:after="200" w:line="276" w:lineRule="auto"/>
              <w:rPr>
                <w:b/>
              </w:rPr>
            </w:pPr>
          </w:p>
        </w:tc>
        <w:tc>
          <w:tcPr>
            <w:tcW w:w="992" w:type="dxa"/>
            <w:shd w:val="clear" w:color="auto" w:fill="BFBFBF" w:themeFill="background1" w:themeFillShade="BF"/>
          </w:tcPr>
          <w:p w14:paraId="74EBD741" w14:textId="77777777" w:rsidR="002A0E1F" w:rsidRPr="002A0E1F" w:rsidRDefault="002A0E1F" w:rsidP="00291E85">
            <w:pPr>
              <w:spacing w:after="200" w:line="276" w:lineRule="auto"/>
              <w:rPr>
                <w:b/>
                <w:sz w:val="18"/>
                <w:szCs w:val="18"/>
              </w:rPr>
            </w:pPr>
            <w:r w:rsidRPr="002A0E1F">
              <w:rPr>
                <w:b/>
                <w:sz w:val="18"/>
                <w:szCs w:val="18"/>
              </w:rPr>
              <w:t>Proposed</w:t>
            </w:r>
          </w:p>
        </w:tc>
        <w:tc>
          <w:tcPr>
            <w:tcW w:w="992" w:type="dxa"/>
            <w:shd w:val="clear" w:color="auto" w:fill="BFBFBF" w:themeFill="background1" w:themeFillShade="BF"/>
          </w:tcPr>
          <w:p w14:paraId="16ADCB68" w14:textId="77777777" w:rsidR="002A0E1F" w:rsidRPr="002A0E1F" w:rsidRDefault="002A0E1F" w:rsidP="00291E85">
            <w:pPr>
              <w:spacing w:after="200" w:line="276" w:lineRule="auto"/>
              <w:rPr>
                <w:b/>
                <w:sz w:val="18"/>
                <w:szCs w:val="18"/>
              </w:rPr>
            </w:pPr>
            <w:r w:rsidRPr="002A0E1F">
              <w:rPr>
                <w:b/>
                <w:sz w:val="18"/>
                <w:szCs w:val="18"/>
              </w:rPr>
              <w:t>Actual</w:t>
            </w:r>
          </w:p>
        </w:tc>
        <w:tc>
          <w:tcPr>
            <w:tcW w:w="3261" w:type="dxa"/>
            <w:vMerge/>
          </w:tcPr>
          <w:p w14:paraId="246112C0" w14:textId="77777777" w:rsidR="002A0E1F" w:rsidRPr="00203701" w:rsidRDefault="002A0E1F" w:rsidP="00291E85">
            <w:pPr>
              <w:spacing w:after="200" w:line="276" w:lineRule="auto"/>
              <w:rPr>
                <w:b/>
              </w:rPr>
            </w:pPr>
          </w:p>
        </w:tc>
        <w:tc>
          <w:tcPr>
            <w:tcW w:w="2126" w:type="dxa"/>
            <w:vMerge/>
          </w:tcPr>
          <w:p w14:paraId="3B190B8B" w14:textId="77777777" w:rsidR="002A0E1F" w:rsidRPr="00203701" w:rsidRDefault="002A0E1F" w:rsidP="00291E85">
            <w:pPr>
              <w:spacing w:after="200" w:line="276" w:lineRule="auto"/>
              <w:rPr>
                <w:b/>
              </w:rPr>
            </w:pPr>
          </w:p>
        </w:tc>
      </w:tr>
      <w:tr w:rsidR="002A0E1F" w:rsidRPr="00203701" w14:paraId="68F05F75" w14:textId="77777777" w:rsidTr="00751609">
        <w:trPr>
          <w:trHeight w:val="727"/>
        </w:trPr>
        <w:tc>
          <w:tcPr>
            <w:tcW w:w="1129" w:type="dxa"/>
            <w:tcMar>
              <w:top w:w="57" w:type="dxa"/>
              <w:bottom w:w="57" w:type="dxa"/>
            </w:tcMar>
          </w:tcPr>
          <w:p w14:paraId="0EA7D148" w14:textId="77777777" w:rsidR="002A0E1F" w:rsidRPr="00794AA4" w:rsidRDefault="000D4CE6" w:rsidP="00291E85">
            <w:pPr>
              <w:rPr>
                <w:sz w:val="20"/>
                <w:szCs w:val="20"/>
              </w:rPr>
            </w:pPr>
            <w:r>
              <w:rPr>
                <w:sz w:val="20"/>
                <w:szCs w:val="20"/>
              </w:rPr>
              <w:t>Wc 1.3.2021</w:t>
            </w:r>
          </w:p>
        </w:tc>
        <w:tc>
          <w:tcPr>
            <w:tcW w:w="5387" w:type="dxa"/>
            <w:shd w:val="clear" w:color="auto" w:fill="auto"/>
            <w:tcMar>
              <w:top w:w="57" w:type="dxa"/>
              <w:bottom w:w="57" w:type="dxa"/>
            </w:tcMar>
          </w:tcPr>
          <w:p w14:paraId="5714623D" w14:textId="77777777" w:rsidR="002A0E1F" w:rsidRPr="00794AA4" w:rsidRDefault="00933718" w:rsidP="00933718">
            <w:pPr>
              <w:rPr>
                <w:sz w:val="20"/>
                <w:szCs w:val="20"/>
              </w:rPr>
            </w:pPr>
            <w:r w:rsidRPr="00794AA4">
              <w:rPr>
                <w:sz w:val="20"/>
                <w:szCs w:val="20"/>
              </w:rPr>
              <w:t>Update the Whole School Risk Assessment in line with Government Guidance</w:t>
            </w:r>
          </w:p>
        </w:tc>
        <w:tc>
          <w:tcPr>
            <w:tcW w:w="992" w:type="dxa"/>
            <w:shd w:val="clear" w:color="auto" w:fill="auto"/>
          </w:tcPr>
          <w:p w14:paraId="4409A902" w14:textId="3380F2AB" w:rsidR="002A0E1F" w:rsidRPr="00794AA4" w:rsidRDefault="00D16155" w:rsidP="00291E85">
            <w:pPr>
              <w:spacing w:after="200" w:line="276" w:lineRule="auto"/>
              <w:rPr>
                <w:sz w:val="20"/>
                <w:szCs w:val="20"/>
              </w:rPr>
            </w:pPr>
            <w:r>
              <w:rPr>
                <w:sz w:val="20"/>
                <w:szCs w:val="20"/>
              </w:rPr>
              <w:t>£0</w:t>
            </w:r>
          </w:p>
        </w:tc>
        <w:tc>
          <w:tcPr>
            <w:tcW w:w="992" w:type="dxa"/>
            <w:shd w:val="clear" w:color="auto" w:fill="auto"/>
          </w:tcPr>
          <w:p w14:paraId="41A58C51" w14:textId="03A21B8C" w:rsidR="002A0E1F" w:rsidRPr="00794AA4" w:rsidRDefault="00D16155" w:rsidP="00291E85">
            <w:pPr>
              <w:spacing w:after="200" w:line="276" w:lineRule="auto"/>
              <w:rPr>
                <w:sz w:val="20"/>
                <w:szCs w:val="20"/>
              </w:rPr>
            </w:pPr>
            <w:r>
              <w:rPr>
                <w:sz w:val="20"/>
                <w:szCs w:val="20"/>
              </w:rPr>
              <w:t>£0</w:t>
            </w:r>
          </w:p>
        </w:tc>
        <w:tc>
          <w:tcPr>
            <w:tcW w:w="3261" w:type="dxa"/>
          </w:tcPr>
          <w:p w14:paraId="0704CA0F" w14:textId="75D4CE28" w:rsidR="002A0E1F" w:rsidRPr="00794AA4" w:rsidRDefault="00D16155" w:rsidP="00D16155">
            <w:pPr>
              <w:spacing w:after="200" w:line="276" w:lineRule="auto"/>
              <w:rPr>
                <w:sz w:val="20"/>
                <w:szCs w:val="20"/>
              </w:rPr>
            </w:pPr>
            <w:r>
              <w:rPr>
                <w:sz w:val="20"/>
                <w:szCs w:val="20"/>
              </w:rPr>
              <w:t xml:space="preserve">Whole School RA updated in line with new DFE Guidance for Primary Schools and EYFS </w:t>
            </w:r>
          </w:p>
        </w:tc>
        <w:tc>
          <w:tcPr>
            <w:tcW w:w="2126" w:type="dxa"/>
          </w:tcPr>
          <w:p w14:paraId="5DC851A0" w14:textId="025E5B66" w:rsidR="002A0E1F" w:rsidRPr="00794AA4" w:rsidRDefault="00D16155" w:rsidP="00291E85">
            <w:pPr>
              <w:spacing w:after="200" w:line="276" w:lineRule="auto"/>
              <w:rPr>
                <w:sz w:val="20"/>
                <w:szCs w:val="20"/>
              </w:rPr>
            </w:pPr>
            <w:r>
              <w:rPr>
                <w:sz w:val="20"/>
                <w:szCs w:val="20"/>
              </w:rPr>
              <w:t>To send out with Parent Handbook, Recovery Strategy on Thursday 4</w:t>
            </w:r>
            <w:r w:rsidRPr="00D16155">
              <w:rPr>
                <w:sz w:val="20"/>
                <w:szCs w:val="20"/>
                <w:vertAlign w:val="superscript"/>
              </w:rPr>
              <w:t>th</w:t>
            </w:r>
            <w:r>
              <w:rPr>
                <w:sz w:val="20"/>
                <w:szCs w:val="20"/>
              </w:rPr>
              <w:t xml:space="preserve"> March and upload to school website. </w:t>
            </w:r>
          </w:p>
        </w:tc>
      </w:tr>
      <w:tr w:rsidR="00933718" w:rsidRPr="00203701" w14:paraId="56AA7A4D" w14:textId="77777777" w:rsidTr="00751609">
        <w:trPr>
          <w:trHeight w:val="727"/>
        </w:trPr>
        <w:tc>
          <w:tcPr>
            <w:tcW w:w="1129" w:type="dxa"/>
            <w:tcMar>
              <w:top w:w="57" w:type="dxa"/>
              <w:bottom w:w="57" w:type="dxa"/>
            </w:tcMar>
          </w:tcPr>
          <w:p w14:paraId="688B00C4" w14:textId="77777777" w:rsidR="00933718" w:rsidRPr="00794AA4" w:rsidRDefault="000D4CE6" w:rsidP="00291E85">
            <w:pPr>
              <w:rPr>
                <w:sz w:val="20"/>
                <w:szCs w:val="20"/>
              </w:rPr>
            </w:pPr>
            <w:r>
              <w:rPr>
                <w:sz w:val="20"/>
                <w:szCs w:val="20"/>
              </w:rPr>
              <w:t>Wc 1.3.2021</w:t>
            </w:r>
          </w:p>
        </w:tc>
        <w:tc>
          <w:tcPr>
            <w:tcW w:w="5387" w:type="dxa"/>
            <w:shd w:val="clear" w:color="auto" w:fill="auto"/>
            <w:tcMar>
              <w:top w:w="57" w:type="dxa"/>
              <w:bottom w:w="57" w:type="dxa"/>
            </w:tcMar>
          </w:tcPr>
          <w:p w14:paraId="37A9434F" w14:textId="77777777" w:rsidR="00933718" w:rsidRPr="00794AA4" w:rsidRDefault="00933718" w:rsidP="00933718">
            <w:pPr>
              <w:rPr>
                <w:sz w:val="20"/>
                <w:szCs w:val="20"/>
              </w:rPr>
            </w:pPr>
            <w:r w:rsidRPr="00794AA4">
              <w:rPr>
                <w:sz w:val="20"/>
                <w:szCs w:val="20"/>
              </w:rPr>
              <w:t>Share Whole School Risk Assessment with Staff</w:t>
            </w:r>
          </w:p>
        </w:tc>
        <w:tc>
          <w:tcPr>
            <w:tcW w:w="992" w:type="dxa"/>
            <w:shd w:val="clear" w:color="auto" w:fill="auto"/>
          </w:tcPr>
          <w:p w14:paraId="7387FAF3" w14:textId="13486365" w:rsidR="00933718" w:rsidRPr="00794AA4" w:rsidRDefault="00D16155" w:rsidP="00291E85">
            <w:pPr>
              <w:spacing w:after="200" w:line="276" w:lineRule="auto"/>
              <w:rPr>
                <w:sz w:val="20"/>
                <w:szCs w:val="20"/>
              </w:rPr>
            </w:pPr>
            <w:r>
              <w:rPr>
                <w:sz w:val="20"/>
                <w:szCs w:val="20"/>
              </w:rPr>
              <w:t>£0</w:t>
            </w:r>
          </w:p>
        </w:tc>
        <w:tc>
          <w:tcPr>
            <w:tcW w:w="992" w:type="dxa"/>
            <w:shd w:val="clear" w:color="auto" w:fill="auto"/>
          </w:tcPr>
          <w:p w14:paraId="42B32088" w14:textId="1F95B267" w:rsidR="00933718" w:rsidRPr="00794AA4" w:rsidRDefault="00D16155" w:rsidP="00291E85">
            <w:pPr>
              <w:spacing w:after="200" w:line="276" w:lineRule="auto"/>
              <w:rPr>
                <w:sz w:val="20"/>
                <w:szCs w:val="20"/>
              </w:rPr>
            </w:pPr>
            <w:r>
              <w:rPr>
                <w:sz w:val="20"/>
                <w:szCs w:val="20"/>
              </w:rPr>
              <w:t>£0</w:t>
            </w:r>
          </w:p>
        </w:tc>
        <w:tc>
          <w:tcPr>
            <w:tcW w:w="3261" w:type="dxa"/>
          </w:tcPr>
          <w:p w14:paraId="6CF3DCBE" w14:textId="2E0177BF" w:rsidR="00933718" w:rsidRPr="00794AA4" w:rsidRDefault="00D16155" w:rsidP="00291E85">
            <w:pPr>
              <w:spacing w:after="200" w:line="276" w:lineRule="auto"/>
              <w:rPr>
                <w:sz w:val="20"/>
                <w:szCs w:val="20"/>
              </w:rPr>
            </w:pPr>
            <w:r>
              <w:rPr>
                <w:sz w:val="20"/>
                <w:szCs w:val="20"/>
              </w:rPr>
              <w:t>Shared with all staff (tracking sheet completed to show they have read it).</w:t>
            </w:r>
          </w:p>
        </w:tc>
        <w:tc>
          <w:tcPr>
            <w:tcW w:w="2126" w:type="dxa"/>
          </w:tcPr>
          <w:p w14:paraId="62684EF8" w14:textId="666C154F" w:rsidR="00933718" w:rsidRPr="00794AA4" w:rsidRDefault="00D16155" w:rsidP="00291E85">
            <w:pPr>
              <w:spacing w:after="200" w:line="276" w:lineRule="auto"/>
              <w:rPr>
                <w:sz w:val="20"/>
                <w:szCs w:val="20"/>
              </w:rPr>
            </w:pPr>
            <w:r>
              <w:rPr>
                <w:sz w:val="20"/>
                <w:szCs w:val="20"/>
              </w:rPr>
              <w:t>AR to chase staff who haven’t read</w:t>
            </w:r>
          </w:p>
        </w:tc>
      </w:tr>
      <w:tr w:rsidR="003C7B6C" w:rsidRPr="00203701" w14:paraId="0C6593A7" w14:textId="77777777" w:rsidTr="00751609">
        <w:trPr>
          <w:trHeight w:val="727"/>
        </w:trPr>
        <w:tc>
          <w:tcPr>
            <w:tcW w:w="1129" w:type="dxa"/>
            <w:tcMar>
              <w:top w:w="57" w:type="dxa"/>
              <w:bottom w:w="57" w:type="dxa"/>
            </w:tcMar>
          </w:tcPr>
          <w:p w14:paraId="6522BFA0" w14:textId="77777777" w:rsidR="003C7B6C" w:rsidRPr="00794AA4" w:rsidRDefault="003C7B6C" w:rsidP="00291E85">
            <w:pPr>
              <w:rPr>
                <w:sz w:val="20"/>
                <w:szCs w:val="20"/>
              </w:rPr>
            </w:pPr>
            <w:r>
              <w:rPr>
                <w:sz w:val="20"/>
                <w:szCs w:val="20"/>
              </w:rPr>
              <w:t>1.3.2021</w:t>
            </w:r>
          </w:p>
        </w:tc>
        <w:tc>
          <w:tcPr>
            <w:tcW w:w="5387" w:type="dxa"/>
            <w:shd w:val="clear" w:color="auto" w:fill="auto"/>
            <w:tcMar>
              <w:top w:w="57" w:type="dxa"/>
              <w:bottom w:w="57" w:type="dxa"/>
            </w:tcMar>
          </w:tcPr>
          <w:p w14:paraId="011E4D4C" w14:textId="77777777" w:rsidR="003C7B6C" w:rsidRPr="00794AA4" w:rsidRDefault="003C7B6C" w:rsidP="00933718">
            <w:pPr>
              <w:rPr>
                <w:sz w:val="20"/>
                <w:szCs w:val="20"/>
              </w:rPr>
            </w:pPr>
            <w:r w:rsidRPr="00794AA4">
              <w:rPr>
                <w:sz w:val="20"/>
                <w:szCs w:val="20"/>
              </w:rPr>
              <w:t>Share Whole School Risk Assessment and Parent Handbook with Parents</w:t>
            </w:r>
          </w:p>
        </w:tc>
        <w:tc>
          <w:tcPr>
            <w:tcW w:w="992" w:type="dxa"/>
            <w:shd w:val="clear" w:color="auto" w:fill="auto"/>
          </w:tcPr>
          <w:p w14:paraId="02880CDE" w14:textId="6BD446D6" w:rsidR="003C7B6C" w:rsidRPr="00794AA4" w:rsidRDefault="003C7B6C" w:rsidP="00291E85">
            <w:pPr>
              <w:spacing w:after="200" w:line="276" w:lineRule="auto"/>
              <w:rPr>
                <w:sz w:val="20"/>
                <w:szCs w:val="20"/>
              </w:rPr>
            </w:pPr>
            <w:r>
              <w:rPr>
                <w:sz w:val="20"/>
                <w:szCs w:val="20"/>
              </w:rPr>
              <w:t>£0</w:t>
            </w:r>
          </w:p>
        </w:tc>
        <w:tc>
          <w:tcPr>
            <w:tcW w:w="992" w:type="dxa"/>
            <w:shd w:val="clear" w:color="auto" w:fill="auto"/>
          </w:tcPr>
          <w:p w14:paraId="3862533A" w14:textId="5BAA227E" w:rsidR="003C7B6C" w:rsidRPr="00794AA4" w:rsidRDefault="003C7B6C" w:rsidP="00291E85">
            <w:pPr>
              <w:spacing w:after="200" w:line="276" w:lineRule="auto"/>
              <w:rPr>
                <w:sz w:val="20"/>
                <w:szCs w:val="20"/>
              </w:rPr>
            </w:pPr>
            <w:r>
              <w:rPr>
                <w:sz w:val="20"/>
                <w:szCs w:val="20"/>
              </w:rPr>
              <w:t>£0</w:t>
            </w:r>
          </w:p>
        </w:tc>
        <w:tc>
          <w:tcPr>
            <w:tcW w:w="3261" w:type="dxa"/>
            <w:vMerge w:val="restart"/>
          </w:tcPr>
          <w:p w14:paraId="2F1FAE59" w14:textId="795DD202" w:rsidR="003C7B6C" w:rsidRPr="00794AA4" w:rsidRDefault="003C7B6C" w:rsidP="00291E85">
            <w:pPr>
              <w:spacing w:after="200" w:line="276" w:lineRule="auto"/>
              <w:rPr>
                <w:sz w:val="20"/>
                <w:szCs w:val="20"/>
              </w:rPr>
            </w:pPr>
            <w:r>
              <w:rPr>
                <w:sz w:val="20"/>
                <w:szCs w:val="20"/>
              </w:rPr>
              <w:t xml:space="preserve">Completed.  Parent survey in June revealed that all parents felt the school had kept their children safe during the pandemic with 56% strongly agreeing.  To date the school has not had to close any bubbles due to COVID, nor has it had any positive cases. </w:t>
            </w:r>
          </w:p>
        </w:tc>
        <w:tc>
          <w:tcPr>
            <w:tcW w:w="2126" w:type="dxa"/>
          </w:tcPr>
          <w:p w14:paraId="6D70687E" w14:textId="77777777" w:rsidR="003C7B6C" w:rsidRPr="00794AA4" w:rsidRDefault="003C7B6C" w:rsidP="00291E85">
            <w:pPr>
              <w:spacing w:after="200" w:line="276" w:lineRule="auto"/>
              <w:rPr>
                <w:sz w:val="20"/>
                <w:szCs w:val="20"/>
              </w:rPr>
            </w:pPr>
          </w:p>
        </w:tc>
      </w:tr>
      <w:tr w:rsidR="003C7B6C" w:rsidRPr="00203701" w14:paraId="62DD0A2F" w14:textId="77777777" w:rsidTr="00751609">
        <w:trPr>
          <w:trHeight w:val="727"/>
        </w:trPr>
        <w:tc>
          <w:tcPr>
            <w:tcW w:w="1129" w:type="dxa"/>
            <w:tcMar>
              <w:top w:w="57" w:type="dxa"/>
              <w:bottom w:w="57" w:type="dxa"/>
            </w:tcMar>
          </w:tcPr>
          <w:p w14:paraId="2FDE141C" w14:textId="77777777" w:rsidR="003C7B6C" w:rsidRPr="00794AA4" w:rsidRDefault="003C7B6C" w:rsidP="00291E85">
            <w:pPr>
              <w:rPr>
                <w:sz w:val="20"/>
                <w:szCs w:val="20"/>
              </w:rPr>
            </w:pPr>
            <w:r>
              <w:rPr>
                <w:sz w:val="20"/>
                <w:szCs w:val="20"/>
              </w:rPr>
              <w:t>Wc 1.3.2021</w:t>
            </w:r>
          </w:p>
        </w:tc>
        <w:tc>
          <w:tcPr>
            <w:tcW w:w="5387" w:type="dxa"/>
            <w:shd w:val="clear" w:color="auto" w:fill="auto"/>
            <w:tcMar>
              <w:top w:w="57" w:type="dxa"/>
              <w:bottom w:w="57" w:type="dxa"/>
            </w:tcMar>
          </w:tcPr>
          <w:p w14:paraId="75B6309D" w14:textId="77777777" w:rsidR="003C7B6C" w:rsidRPr="00794AA4" w:rsidRDefault="003C7B6C" w:rsidP="00933718">
            <w:pPr>
              <w:rPr>
                <w:sz w:val="20"/>
                <w:szCs w:val="20"/>
              </w:rPr>
            </w:pPr>
            <w:r w:rsidRPr="00794AA4">
              <w:rPr>
                <w:sz w:val="20"/>
                <w:szCs w:val="20"/>
              </w:rPr>
              <w:t>Upload Whole School Risk Assessment and Parent Handbook to website</w:t>
            </w:r>
          </w:p>
        </w:tc>
        <w:tc>
          <w:tcPr>
            <w:tcW w:w="992" w:type="dxa"/>
            <w:shd w:val="clear" w:color="auto" w:fill="auto"/>
          </w:tcPr>
          <w:p w14:paraId="6973EAF2" w14:textId="7B9088F6" w:rsidR="003C7B6C" w:rsidRPr="00794AA4" w:rsidRDefault="003C7B6C" w:rsidP="00291E85">
            <w:pPr>
              <w:spacing w:after="200" w:line="276" w:lineRule="auto"/>
              <w:rPr>
                <w:sz w:val="20"/>
                <w:szCs w:val="20"/>
              </w:rPr>
            </w:pPr>
            <w:r>
              <w:rPr>
                <w:sz w:val="20"/>
                <w:szCs w:val="20"/>
              </w:rPr>
              <w:t>£0</w:t>
            </w:r>
          </w:p>
        </w:tc>
        <w:tc>
          <w:tcPr>
            <w:tcW w:w="992" w:type="dxa"/>
            <w:shd w:val="clear" w:color="auto" w:fill="auto"/>
          </w:tcPr>
          <w:p w14:paraId="1F09461E" w14:textId="575003A6" w:rsidR="003C7B6C" w:rsidRPr="00794AA4" w:rsidRDefault="003C7B6C" w:rsidP="00291E85">
            <w:pPr>
              <w:spacing w:after="200" w:line="276" w:lineRule="auto"/>
              <w:rPr>
                <w:sz w:val="20"/>
                <w:szCs w:val="20"/>
              </w:rPr>
            </w:pPr>
            <w:r>
              <w:rPr>
                <w:sz w:val="20"/>
                <w:szCs w:val="20"/>
              </w:rPr>
              <w:t>£0</w:t>
            </w:r>
          </w:p>
        </w:tc>
        <w:tc>
          <w:tcPr>
            <w:tcW w:w="3261" w:type="dxa"/>
            <w:vMerge/>
          </w:tcPr>
          <w:p w14:paraId="41D3BE92" w14:textId="6DD2D869" w:rsidR="003C7B6C" w:rsidRPr="00794AA4" w:rsidRDefault="003C7B6C" w:rsidP="00291E85">
            <w:pPr>
              <w:spacing w:after="200" w:line="276" w:lineRule="auto"/>
              <w:rPr>
                <w:sz w:val="20"/>
                <w:szCs w:val="20"/>
              </w:rPr>
            </w:pPr>
          </w:p>
        </w:tc>
        <w:tc>
          <w:tcPr>
            <w:tcW w:w="2126" w:type="dxa"/>
          </w:tcPr>
          <w:p w14:paraId="7342C06D" w14:textId="50F4DBE6" w:rsidR="003C7B6C" w:rsidRPr="00794AA4" w:rsidRDefault="003C7B6C" w:rsidP="00291E85">
            <w:pPr>
              <w:spacing w:after="200" w:line="276" w:lineRule="auto"/>
              <w:rPr>
                <w:sz w:val="20"/>
                <w:szCs w:val="20"/>
              </w:rPr>
            </w:pPr>
            <w:r>
              <w:rPr>
                <w:sz w:val="20"/>
                <w:szCs w:val="20"/>
              </w:rPr>
              <w:t>Also attach strategies for supporting wellbeing upon return</w:t>
            </w:r>
          </w:p>
        </w:tc>
      </w:tr>
      <w:tr w:rsidR="002A0E1F" w:rsidRPr="00203701" w14:paraId="78CF8723" w14:textId="77777777" w:rsidTr="00751609">
        <w:trPr>
          <w:trHeight w:val="727"/>
        </w:trPr>
        <w:tc>
          <w:tcPr>
            <w:tcW w:w="1129" w:type="dxa"/>
            <w:tcMar>
              <w:top w:w="57" w:type="dxa"/>
              <w:bottom w:w="57" w:type="dxa"/>
            </w:tcMar>
          </w:tcPr>
          <w:p w14:paraId="54DC9F30" w14:textId="77777777" w:rsidR="002A0E1F" w:rsidRPr="00794AA4" w:rsidRDefault="000D4CE6" w:rsidP="00291E85">
            <w:pPr>
              <w:rPr>
                <w:sz w:val="20"/>
                <w:szCs w:val="20"/>
              </w:rPr>
            </w:pPr>
            <w:r>
              <w:rPr>
                <w:sz w:val="20"/>
                <w:szCs w:val="20"/>
              </w:rPr>
              <w:t>Wc 1.3.2021</w:t>
            </w:r>
          </w:p>
        </w:tc>
        <w:tc>
          <w:tcPr>
            <w:tcW w:w="5387" w:type="dxa"/>
            <w:shd w:val="clear" w:color="auto" w:fill="auto"/>
            <w:tcMar>
              <w:top w:w="57" w:type="dxa"/>
              <w:bottom w:w="57" w:type="dxa"/>
            </w:tcMar>
          </w:tcPr>
          <w:p w14:paraId="2ED3E6C8" w14:textId="77777777" w:rsidR="002A0E1F" w:rsidRPr="00794AA4" w:rsidRDefault="00933718" w:rsidP="00933718">
            <w:pPr>
              <w:rPr>
                <w:sz w:val="20"/>
                <w:szCs w:val="20"/>
              </w:rPr>
            </w:pPr>
            <w:r w:rsidRPr="00794AA4">
              <w:rPr>
                <w:sz w:val="20"/>
                <w:szCs w:val="20"/>
              </w:rPr>
              <w:t>Update Individual Pupil and Staff Risk Assessments in line with Government and HR Guidance</w:t>
            </w:r>
          </w:p>
        </w:tc>
        <w:tc>
          <w:tcPr>
            <w:tcW w:w="992" w:type="dxa"/>
            <w:shd w:val="clear" w:color="auto" w:fill="auto"/>
          </w:tcPr>
          <w:p w14:paraId="1249412E" w14:textId="1067948E" w:rsidR="002A0E1F" w:rsidRPr="00794AA4" w:rsidRDefault="00D16155" w:rsidP="00291E85">
            <w:pPr>
              <w:rPr>
                <w:sz w:val="20"/>
                <w:szCs w:val="20"/>
              </w:rPr>
            </w:pPr>
            <w:r>
              <w:rPr>
                <w:sz w:val="20"/>
                <w:szCs w:val="20"/>
              </w:rPr>
              <w:t>£0</w:t>
            </w:r>
          </w:p>
        </w:tc>
        <w:tc>
          <w:tcPr>
            <w:tcW w:w="992" w:type="dxa"/>
            <w:shd w:val="clear" w:color="auto" w:fill="auto"/>
          </w:tcPr>
          <w:p w14:paraId="1F562FDE" w14:textId="07E4ADD3" w:rsidR="002A0E1F" w:rsidRPr="00794AA4" w:rsidRDefault="00D16155" w:rsidP="00291E85">
            <w:pPr>
              <w:rPr>
                <w:sz w:val="20"/>
                <w:szCs w:val="20"/>
              </w:rPr>
            </w:pPr>
            <w:r>
              <w:rPr>
                <w:sz w:val="20"/>
                <w:szCs w:val="20"/>
              </w:rPr>
              <w:t>£0</w:t>
            </w:r>
          </w:p>
        </w:tc>
        <w:tc>
          <w:tcPr>
            <w:tcW w:w="3261" w:type="dxa"/>
          </w:tcPr>
          <w:p w14:paraId="3B67A47D" w14:textId="77777777" w:rsidR="00D16155" w:rsidRDefault="00D16155" w:rsidP="00291E85">
            <w:pPr>
              <w:rPr>
                <w:sz w:val="20"/>
                <w:szCs w:val="20"/>
              </w:rPr>
            </w:pPr>
            <w:r>
              <w:rPr>
                <w:sz w:val="20"/>
                <w:szCs w:val="20"/>
              </w:rPr>
              <w:t xml:space="preserve">Pupil RA completed and agreed with family. </w:t>
            </w:r>
          </w:p>
          <w:p w14:paraId="0B0089BF" w14:textId="77777777" w:rsidR="00D16155" w:rsidRDefault="00D16155" w:rsidP="00291E85">
            <w:pPr>
              <w:rPr>
                <w:sz w:val="20"/>
                <w:szCs w:val="20"/>
              </w:rPr>
            </w:pPr>
            <w:r>
              <w:rPr>
                <w:sz w:val="20"/>
                <w:szCs w:val="20"/>
              </w:rPr>
              <w:t>AW now on maternity leave.</w:t>
            </w:r>
          </w:p>
          <w:p w14:paraId="72C3F0F2" w14:textId="77777777" w:rsidR="00D16155" w:rsidRDefault="00D16155" w:rsidP="00291E85">
            <w:pPr>
              <w:rPr>
                <w:sz w:val="20"/>
                <w:szCs w:val="20"/>
              </w:rPr>
            </w:pPr>
            <w:r>
              <w:rPr>
                <w:sz w:val="20"/>
                <w:szCs w:val="20"/>
              </w:rPr>
              <w:t xml:space="preserve">AR to meet with ZM and update RA. </w:t>
            </w:r>
          </w:p>
          <w:p w14:paraId="48772D4B" w14:textId="111798A1" w:rsidR="002A0E1F" w:rsidRPr="00794AA4" w:rsidRDefault="00D16155" w:rsidP="00291E85">
            <w:pPr>
              <w:rPr>
                <w:sz w:val="20"/>
                <w:szCs w:val="20"/>
              </w:rPr>
            </w:pPr>
            <w:r>
              <w:rPr>
                <w:sz w:val="20"/>
                <w:szCs w:val="20"/>
              </w:rPr>
              <w:t>CP and MM shielding until 31.3.21</w:t>
            </w:r>
          </w:p>
        </w:tc>
        <w:tc>
          <w:tcPr>
            <w:tcW w:w="2126" w:type="dxa"/>
          </w:tcPr>
          <w:p w14:paraId="1F116154" w14:textId="77777777" w:rsidR="002A0E1F" w:rsidRPr="00794AA4" w:rsidRDefault="002A0E1F" w:rsidP="00291E85">
            <w:pPr>
              <w:rPr>
                <w:sz w:val="20"/>
                <w:szCs w:val="20"/>
              </w:rPr>
            </w:pPr>
          </w:p>
        </w:tc>
      </w:tr>
      <w:tr w:rsidR="002A0E1F" w:rsidRPr="00203701" w14:paraId="175C5C50" w14:textId="77777777" w:rsidTr="00751609">
        <w:trPr>
          <w:trHeight w:val="727"/>
        </w:trPr>
        <w:tc>
          <w:tcPr>
            <w:tcW w:w="1129" w:type="dxa"/>
            <w:tcMar>
              <w:top w:w="57" w:type="dxa"/>
              <w:bottom w:w="57" w:type="dxa"/>
            </w:tcMar>
          </w:tcPr>
          <w:p w14:paraId="4C804FB0" w14:textId="77777777" w:rsidR="002A0E1F" w:rsidRPr="00794AA4" w:rsidRDefault="000D4CE6" w:rsidP="00291E85">
            <w:pPr>
              <w:rPr>
                <w:sz w:val="20"/>
                <w:szCs w:val="20"/>
              </w:rPr>
            </w:pPr>
            <w:r>
              <w:rPr>
                <w:sz w:val="20"/>
                <w:szCs w:val="20"/>
              </w:rPr>
              <w:t>Wc 1.3.2021</w:t>
            </w:r>
          </w:p>
        </w:tc>
        <w:tc>
          <w:tcPr>
            <w:tcW w:w="5387" w:type="dxa"/>
            <w:shd w:val="clear" w:color="auto" w:fill="auto"/>
            <w:tcMar>
              <w:top w:w="57" w:type="dxa"/>
              <w:bottom w:w="57" w:type="dxa"/>
            </w:tcMar>
          </w:tcPr>
          <w:p w14:paraId="717DE415" w14:textId="77777777" w:rsidR="002A0E1F" w:rsidRPr="00794AA4" w:rsidRDefault="00933718" w:rsidP="00933718">
            <w:pPr>
              <w:rPr>
                <w:sz w:val="20"/>
                <w:szCs w:val="20"/>
              </w:rPr>
            </w:pPr>
            <w:r w:rsidRPr="00794AA4">
              <w:rPr>
                <w:sz w:val="20"/>
                <w:szCs w:val="20"/>
              </w:rPr>
              <w:t>Refresh and update posters and guides for one way systems around the site</w:t>
            </w:r>
          </w:p>
        </w:tc>
        <w:tc>
          <w:tcPr>
            <w:tcW w:w="992" w:type="dxa"/>
            <w:shd w:val="clear" w:color="auto" w:fill="auto"/>
          </w:tcPr>
          <w:p w14:paraId="05A3EEF8" w14:textId="05DBFF9E" w:rsidR="002A0E1F" w:rsidRPr="00794AA4" w:rsidRDefault="00D16155" w:rsidP="00291E85">
            <w:pPr>
              <w:rPr>
                <w:sz w:val="20"/>
                <w:szCs w:val="20"/>
              </w:rPr>
            </w:pPr>
            <w:r>
              <w:rPr>
                <w:sz w:val="20"/>
                <w:szCs w:val="20"/>
              </w:rPr>
              <w:t>£0</w:t>
            </w:r>
          </w:p>
        </w:tc>
        <w:tc>
          <w:tcPr>
            <w:tcW w:w="992" w:type="dxa"/>
            <w:shd w:val="clear" w:color="auto" w:fill="auto"/>
          </w:tcPr>
          <w:p w14:paraId="7D1364F3" w14:textId="4222BDE6" w:rsidR="002A0E1F" w:rsidRPr="00794AA4" w:rsidRDefault="00D16155" w:rsidP="00291E85">
            <w:pPr>
              <w:rPr>
                <w:sz w:val="20"/>
                <w:szCs w:val="20"/>
              </w:rPr>
            </w:pPr>
            <w:r>
              <w:rPr>
                <w:sz w:val="20"/>
                <w:szCs w:val="20"/>
              </w:rPr>
              <w:t>£0</w:t>
            </w:r>
          </w:p>
        </w:tc>
        <w:tc>
          <w:tcPr>
            <w:tcW w:w="3261" w:type="dxa"/>
          </w:tcPr>
          <w:p w14:paraId="6C14BBB4" w14:textId="440633D9" w:rsidR="002A0E1F" w:rsidRPr="00794AA4" w:rsidRDefault="00D16155" w:rsidP="00291E85">
            <w:pPr>
              <w:rPr>
                <w:sz w:val="20"/>
                <w:szCs w:val="20"/>
              </w:rPr>
            </w:pPr>
            <w:r>
              <w:rPr>
                <w:sz w:val="20"/>
                <w:szCs w:val="20"/>
              </w:rPr>
              <w:t>JB updated signage on 4.3.21</w:t>
            </w:r>
          </w:p>
        </w:tc>
        <w:tc>
          <w:tcPr>
            <w:tcW w:w="2126" w:type="dxa"/>
          </w:tcPr>
          <w:p w14:paraId="7271EB4A" w14:textId="77777777" w:rsidR="002A0E1F" w:rsidRPr="00794AA4" w:rsidRDefault="002A0E1F" w:rsidP="00291E85">
            <w:pPr>
              <w:rPr>
                <w:sz w:val="20"/>
                <w:szCs w:val="20"/>
              </w:rPr>
            </w:pPr>
          </w:p>
        </w:tc>
      </w:tr>
      <w:tr w:rsidR="00933718" w:rsidRPr="00203701" w14:paraId="7BFB09F7" w14:textId="77777777" w:rsidTr="00751609">
        <w:trPr>
          <w:trHeight w:val="727"/>
        </w:trPr>
        <w:tc>
          <w:tcPr>
            <w:tcW w:w="1129" w:type="dxa"/>
            <w:tcMar>
              <w:top w:w="57" w:type="dxa"/>
              <w:bottom w:w="57" w:type="dxa"/>
            </w:tcMar>
          </w:tcPr>
          <w:p w14:paraId="4D4E283A" w14:textId="77777777" w:rsidR="00933718" w:rsidRPr="00794AA4" w:rsidRDefault="000D4CE6" w:rsidP="00291E85">
            <w:pPr>
              <w:rPr>
                <w:sz w:val="20"/>
                <w:szCs w:val="20"/>
              </w:rPr>
            </w:pPr>
            <w:r>
              <w:rPr>
                <w:sz w:val="20"/>
                <w:szCs w:val="20"/>
              </w:rPr>
              <w:t>Wc 1.3.2021</w:t>
            </w:r>
          </w:p>
        </w:tc>
        <w:tc>
          <w:tcPr>
            <w:tcW w:w="5387" w:type="dxa"/>
            <w:shd w:val="clear" w:color="auto" w:fill="auto"/>
            <w:tcMar>
              <w:top w:w="57" w:type="dxa"/>
              <w:bottom w:w="57" w:type="dxa"/>
            </w:tcMar>
          </w:tcPr>
          <w:p w14:paraId="4A6A17A1" w14:textId="77777777" w:rsidR="00933718" w:rsidRPr="00794AA4" w:rsidRDefault="000D4CE6" w:rsidP="00933718">
            <w:pPr>
              <w:rPr>
                <w:sz w:val="20"/>
                <w:szCs w:val="20"/>
              </w:rPr>
            </w:pPr>
            <w:r>
              <w:rPr>
                <w:sz w:val="20"/>
                <w:szCs w:val="20"/>
              </w:rPr>
              <w:t>Check and refresh PPE supplies</w:t>
            </w:r>
          </w:p>
        </w:tc>
        <w:tc>
          <w:tcPr>
            <w:tcW w:w="992" w:type="dxa"/>
            <w:shd w:val="clear" w:color="auto" w:fill="auto"/>
          </w:tcPr>
          <w:p w14:paraId="63195E2B" w14:textId="7E0484B0" w:rsidR="00933718" w:rsidRPr="00794AA4" w:rsidRDefault="00D16155" w:rsidP="00291E85">
            <w:pPr>
              <w:rPr>
                <w:sz w:val="20"/>
                <w:szCs w:val="20"/>
              </w:rPr>
            </w:pPr>
            <w:r>
              <w:rPr>
                <w:sz w:val="20"/>
                <w:szCs w:val="20"/>
              </w:rPr>
              <w:t>£0</w:t>
            </w:r>
          </w:p>
        </w:tc>
        <w:tc>
          <w:tcPr>
            <w:tcW w:w="992" w:type="dxa"/>
            <w:shd w:val="clear" w:color="auto" w:fill="auto"/>
          </w:tcPr>
          <w:p w14:paraId="5F3E79ED" w14:textId="23C83921" w:rsidR="00933718" w:rsidRPr="00794AA4" w:rsidRDefault="00D16155" w:rsidP="00291E85">
            <w:pPr>
              <w:rPr>
                <w:sz w:val="20"/>
                <w:szCs w:val="20"/>
              </w:rPr>
            </w:pPr>
            <w:r>
              <w:rPr>
                <w:sz w:val="20"/>
                <w:szCs w:val="20"/>
              </w:rPr>
              <w:t>£0</w:t>
            </w:r>
          </w:p>
        </w:tc>
        <w:tc>
          <w:tcPr>
            <w:tcW w:w="3261" w:type="dxa"/>
          </w:tcPr>
          <w:p w14:paraId="7AD85EEC" w14:textId="5D18E9F7" w:rsidR="00933718" w:rsidRPr="00794AA4" w:rsidRDefault="00D16155" w:rsidP="00291E85">
            <w:pPr>
              <w:rPr>
                <w:sz w:val="20"/>
                <w:szCs w:val="20"/>
              </w:rPr>
            </w:pPr>
            <w:r>
              <w:rPr>
                <w:sz w:val="20"/>
                <w:szCs w:val="20"/>
              </w:rPr>
              <w:t xml:space="preserve">All checked and re-stocked. </w:t>
            </w:r>
          </w:p>
        </w:tc>
        <w:tc>
          <w:tcPr>
            <w:tcW w:w="2126" w:type="dxa"/>
          </w:tcPr>
          <w:p w14:paraId="59BE7E2A" w14:textId="521F2034" w:rsidR="00933718" w:rsidRPr="00794AA4" w:rsidRDefault="00D16155" w:rsidP="00291E85">
            <w:pPr>
              <w:rPr>
                <w:sz w:val="20"/>
                <w:szCs w:val="20"/>
              </w:rPr>
            </w:pPr>
            <w:r>
              <w:rPr>
                <w:sz w:val="20"/>
                <w:szCs w:val="20"/>
              </w:rPr>
              <w:t>JB to monitor</w:t>
            </w:r>
          </w:p>
        </w:tc>
      </w:tr>
      <w:tr w:rsidR="002A0E1F" w:rsidRPr="00203701" w14:paraId="18784503" w14:textId="77777777" w:rsidTr="00751609">
        <w:trPr>
          <w:trHeight w:hRule="exact" w:val="745"/>
        </w:trPr>
        <w:tc>
          <w:tcPr>
            <w:tcW w:w="6516" w:type="dxa"/>
            <w:gridSpan w:val="2"/>
            <w:tcMar>
              <w:top w:w="57" w:type="dxa"/>
              <w:bottom w:w="57" w:type="dxa"/>
            </w:tcMar>
          </w:tcPr>
          <w:p w14:paraId="68BA3A78" w14:textId="77777777" w:rsidR="002A0E1F" w:rsidRPr="00203701" w:rsidRDefault="002A0E1F" w:rsidP="00291E85">
            <w:pPr>
              <w:spacing w:after="200" w:line="276" w:lineRule="auto"/>
              <w:rPr>
                <w:b/>
              </w:rPr>
            </w:pPr>
            <w:r w:rsidRPr="00203701">
              <w:rPr>
                <w:b/>
              </w:rPr>
              <w:t>Total Expenditure:</w:t>
            </w:r>
          </w:p>
        </w:tc>
        <w:tc>
          <w:tcPr>
            <w:tcW w:w="992" w:type="dxa"/>
          </w:tcPr>
          <w:p w14:paraId="4B62039B" w14:textId="77777777" w:rsidR="002A0E1F" w:rsidRPr="00F5509B" w:rsidRDefault="002A0E1F" w:rsidP="00291E85">
            <w:pPr>
              <w:spacing w:after="200" w:line="276" w:lineRule="auto"/>
            </w:pPr>
            <w:r w:rsidRPr="00F5509B">
              <w:t>£0</w:t>
            </w:r>
          </w:p>
        </w:tc>
        <w:tc>
          <w:tcPr>
            <w:tcW w:w="992" w:type="dxa"/>
          </w:tcPr>
          <w:p w14:paraId="0A312E60" w14:textId="77777777" w:rsidR="002A0E1F" w:rsidRPr="00203701" w:rsidRDefault="002A0E1F" w:rsidP="00291E85">
            <w:pPr>
              <w:spacing w:after="200" w:line="276" w:lineRule="auto"/>
            </w:pPr>
            <w:r>
              <w:t>£0</w:t>
            </w:r>
          </w:p>
        </w:tc>
        <w:tc>
          <w:tcPr>
            <w:tcW w:w="5387" w:type="dxa"/>
            <w:gridSpan w:val="2"/>
          </w:tcPr>
          <w:p w14:paraId="1BCCBCEB" w14:textId="77777777" w:rsidR="002A0E1F" w:rsidRPr="00203701" w:rsidRDefault="002A0E1F" w:rsidP="00291E85">
            <w:pPr>
              <w:spacing w:after="200" w:line="276" w:lineRule="auto"/>
            </w:pPr>
          </w:p>
        </w:tc>
      </w:tr>
    </w:tbl>
    <w:p w14:paraId="58FC3C0F" w14:textId="77777777" w:rsidR="0089297D" w:rsidRDefault="0089297D" w:rsidP="00F961C7"/>
    <w:p w14:paraId="5F98FF96" w14:textId="258397DC" w:rsidR="002A0E1F" w:rsidRDefault="002A0E1F" w:rsidP="00F961C7"/>
    <w:p w14:paraId="4465A4E5" w14:textId="0F9F1278" w:rsidR="008966B0" w:rsidRDefault="008966B0" w:rsidP="00F961C7"/>
    <w:p w14:paraId="64944342" w14:textId="725D5701" w:rsidR="008966B0" w:rsidRDefault="008966B0" w:rsidP="00F961C7"/>
    <w:p w14:paraId="01DFA65F" w14:textId="49382933" w:rsidR="008966B0" w:rsidRDefault="008966B0" w:rsidP="00F961C7"/>
    <w:p w14:paraId="0A916CE3" w14:textId="731A7AC8" w:rsidR="008966B0" w:rsidRDefault="008966B0" w:rsidP="00F961C7"/>
    <w:p w14:paraId="59E544F0" w14:textId="77777777" w:rsidR="008966B0" w:rsidRDefault="008966B0" w:rsidP="00F961C7"/>
    <w:p w14:paraId="0B920C2A" w14:textId="77777777" w:rsidR="00073315" w:rsidRDefault="00073315" w:rsidP="00F961C7"/>
    <w:p w14:paraId="0CCF2E8C" w14:textId="5651CEEA" w:rsidR="00AB0BA3" w:rsidRDefault="00D16155" w:rsidP="00073315">
      <w:pPr>
        <w:pStyle w:val="Heading1"/>
      </w:pPr>
      <w:bookmarkStart w:id="26" w:name="_Toc65665298"/>
      <w:r>
        <w:rPr>
          <w:b/>
          <w:color w:val="FF0000"/>
        </w:rPr>
        <w:t>T</w:t>
      </w:r>
      <w:r w:rsidR="002A0E1F" w:rsidRPr="002A0E1F">
        <w:rPr>
          <w:b/>
          <w:color w:val="FF0000"/>
        </w:rPr>
        <w:t>otal Expenditure:</w:t>
      </w:r>
      <w:bookmarkEnd w:id="26"/>
    </w:p>
    <w:p w14:paraId="03396C95" w14:textId="77777777" w:rsidR="00AB0BA3" w:rsidRDefault="00AB0BA3" w:rsidP="00AB0BA3"/>
    <w:tbl>
      <w:tblPr>
        <w:tblStyle w:val="TableGrid"/>
        <w:tblW w:w="0" w:type="auto"/>
        <w:tblLook w:val="04A0" w:firstRow="1" w:lastRow="0" w:firstColumn="1" w:lastColumn="0" w:noHBand="0" w:noVBand="1"/>
      </w:tblPr>
      <w:tblGrid>
        <w:gridCol w:w="2253"/>
        <w:gridCol w:w="3971"/>
        <w:gridCol w:w="1327"/>
        <w:gridCol w:w="4530"/>
        <w:gridCol w:w="1867"/>
      </w:tblGrid>
      <w:tr w:rsidR="001C7066" w14:paraId="29635260" w14:textId="77777777" w:rsidTr="001C7066">
        <w:tc>
          <w:tcPr>
            <w:tcW w:w="13948" w:type="dxa"/>
            <w:gridSpan w:val="5"/>
            <w:shd w:val="clear" w:color="auto" w:fill="FF0000"/>
          </w:tcPr>
          <w:p w14:paraId="4D073AB0" w14:textId="77777777" w:rsidR="001C7066" w:rsidRDefault="001C7066" w:rsidP="001C7066">
            <w:pPr>
              <w:jc w:val="center"/>
              <w:rPr>
                <w:b/>
                <w:color w:val="FFFFFF" w:themeColor="background1"/>
              </w:rPr>
            </w:pPr>
            <w:r>
              <w:rPr>
                <w:b/>
                <w:color w:val="FFFFFF" w:themeColor="background1"/>
              </w:rPr>
              <w:t>Autumn Term 2020</w:t>
            </w:r>
          </w:p>
        </w:tc>
      </w:tr>
      <w:tr w:rsidR="001C7066" w14:paraId="6684D270" w14:textId="77777777" w:rsidTr="001C7066">
        <w:tc>
          <w:tcPr>
            <w:tcW w:w="2253" w:type="dxa"/>
            <w:shd w:val="clear" w:color="auto" w:fill="808080" w:themeFill="background1" w:themeFillShade="80"/>
          </w:tcPr>
          <w:p w14:paraId="625BEE96" w14:textId="77777777" w:rsidR="001C7066" w:rsidRPr="001C7066" w:rsidRDefault="001C7066" w:rsidP="001C7066">
            <w:pPr>
              <w:jc w:val="center"/>
              <w:rPr>
                <w:b/>
                <w:color w:val="FFFFFF" w:themeColor="background1"/>
              </w:rPr>
            </w:pPr>
            <w:r w:rsidRPr="001C7066">
              <w:rPr>
                <w:b/>
                <w:color w:val="FFFFFF" w:themeColor="background1"/>
              </w:rPr>
              <w:t>Strategy</w:t>
            </w:r>
          </w:p>
        </w:tc>
        <w:tc>
          <w:tcPr>
            <w:tcW w:w="3971" w:type="dxa"/>
            <w:shd w:val="clear" w:color="auto" w:fill="808080" w:themeFill="background1" w:themeFillShade="80"/>
          </w:tcPr>
          <w:p w14:paraId="7BDCD5CB" w14:textId="77777777" w:rsidR="001C7066" w:rsidRPr="001C7066" w:rsidRDefault="001C7066" w:rsidP="001C7066">
            <w:pPr>
              <w:jc w:val="center"/>
              <w:rPr>
                <w:b/>
                <w:color w:val="FFFFFF" w:themeColor="background1"/>
              </w:rPr>
            </w:pPr>
            <w:r>
              <w:rPr>
                <w:b/>
                <w:color w:val="FFFFFF" w:themeColor="background1"/>
              </w:rPr>
              <w:t>Rationale</w:t>
            </w:r>
          </w:p>
        </w:tc>
        <w:tc>
          <w:tcPr>
            <w:tcW w:w="1327" w:type="dxa"/>
            <w:shd w:val="clear" w:color="auto" w:fill="808080" w:themeFill="background1" w:themeFillShade="80"/>
          </w:tcPr>
          <w:p w14:paraId="6202BCC3" w14:textId="77777777" w:rsidR="001C7066" w:rsidRPr="001C7066" w:rsidRDefault="001C7066" w:rsidP="001C7066">
            <w:pPr>
              <w:jc w:val="center"/>
              <w:rPr>
                <w:b/>
                <w:color w:val="FFFFFF" w:themeColor="background1"/>
              </w:rPr>
            </w:pPr>
            <w:r w:rsidRPr="001C7066">
              <w:rPr>
                <w:b/>
                <w:color w:val="FFFFFF" w:themeColor="background1"/>
              </w:rPr>
              <w:t>Expenditure</w:t>
            </w:r>
          </w:p>
        </w:tc>
        <w:tc>
          <w:tcPr>
            <w:tcW w:w="4530" w:type="dxa"/>
            <w:shd w:val="clear" w:color="auto" w:fill="808080" w:themeFill="background1" w:themeFillShade="80"/>
          </w:tcPr>
          <w:p w14:paraId="1E1073F6" w14:textId="77777777" w:rsidR="001C7066" w:rsidRPr="001C7066" w:rsidRDefault="001C7066" w:rsidP="001C7066">
            <w:pPr>
              <w:jc w:val="center"/>
              <w:rPr>
                <w:b/>
                <w:color w:val="FFFFFF" w:themeColor="background1"/>
              </w:rPr>
            </w:pPr>
            <w:r w:rsidRPr="001C7066">
              <w:rPr>
                <w:b/>
                <w:color w:val="FFFFFF" w:themeColor="background1"/>
              </w:rPr>
              <w:t>Evaluation and Impact</w:t>
            </w:r>
          </w:p>
        </w:tc>
        <w:tc>
          <w:tcPr>
            <w:tcW w:w="1867" w:type="dxa"/>
            <w:shd w:val="clear" w:color="auto" w:fill="808080" w:themeFill="background1" w:themeFillShade="80"/>
          </w:tcPr>
          <w:p w14:paraId="783D6627" w14:textId="77777777" w:rsidR="001C7066" w:rsidRPr="001C7066" w:rsidRDefault="001C7066" w:rsidP="001C7066">
            <w:pPr>
              <w:jc w:val="center"/>
              <w:rPr>
                <w:b/>
                <w:color w:val="FFFFFF" w:themeColor="background1"/>
              </w:rPr>
            </w:pPr>
            <w:r>
              <w:rPr>
                <w:b/>
                <w:color w:val="FFFFFF" w:themeColor="background1"/>
              </w:rPr>
              <w:t>Evidence Source</w:t>
            </w:r>
          </w:p>
        </w:tc>
      </w:tr>
      <w:tr w:rsidR="001C7066" w14:paraId="4E5ACCB1" w14:textId="77777777" w:rsidTr="00773BB2">
        <w:tc>
          <w:tcPr>
            <w:tcW w:w="2253" w:type="dxa"/>
          </w:tcPr>
          <w:p w14:paraId="1089FEAA" w14:textId="77777777" w:rsidR="001C7066" w:rsidRPr="009B44BF" w:rsidRDefault="001C7066" w:rsidP="00AB0BA3">
            <w:pPr>
              <w:rPr>
                <w:sz w:val="20"/>
                <w:szCs w:val="20"/>
              </w:rPr>
            </w:pPr>
            <w:r w:rsidRPr="009B44BF">
              <w:rPr>
                <w:sz w:val="20"/>
                <w:szCs w:val="20"/>
              </w:rPr>
              <w:t>Letterjoin Subscription</w:t>
            </w:r>
          </w:p>
        </w:tc>
        <w:tc>
          <w:tcPr>
            <w:tcW w:w="3971" w:type="dxa"/>
          </w:tcPr>
          <w:p w14:paraId="18FB696C" w14:textId="77777777" w:rsidR="001C7066" w:rsidRPr="009B44BF" w:rsidRDefault="009B44BF" w:rsidP="00AB0BA3">
            <w:pPr>
              <w:rPr>
                <w:sz w:val="20"/>
                <w:szCs w:val="20"/>
              </w:rPr>
            </w:pPr>
            <w:r w:rsidRPr="009B44BF">
              <w:rPr>
                <w:sz w:val="20"/>
                <w:szCs w:val="20"/>
              </w:rPr>
              <w:t xml:space="preserve">Following the first lockdown in Spring 2020, there was a significant impact upon handwriting for all pupils, and monitoring revealed that expectations for handwriting needed to raising.  Letterjoin is a whole school handwriting scheme which would embed consistency across the school, raise the profile of handwriting and also has the facility to be used remotely in the event of any further lockdowns. </w:t>
            </w:r>
          </w:p>
        </w:tc>
        <w:tc>
          <w:tcPr>
            <w:tcW w:w="1327" w:type="dxa"/>
          </w:tcPr>
          <w:p w14:paraId="0008076A" w14:textId="77777777" w:rsidR="001C7066" w:rsidRPr="009B44BF" w:rsidRDefault="001C7066" w:rsidP="00073315">
            <w:pPr>
              <w:jc w:val="right"/>
              <w:rPr>
                <w:sz w:val="20"/>
                <w:szCs w:val="20"/>
              </w:rPr>
            </w:pPr>
            <w:r w:rsidRPr="009B44BF">
              <w:rPr>
                <w:sz w:val="20"/>
                <w:szCs w:val="20"/>
              </w:rPr>
              <w:t>£244</w:t>
            </w:r>
            <w:r w:rsidR="00073315" w:rsidRPr="009B44BF">
              <w:rPr>
                <w:sz w:val="20"/>
                <w:szCs w:val="20"/>
              </w:rPr>
              <w:t>.00</w:t>
            </w:r>
          </w:p>
        </w:tc>
        <w:tc>
          <w:tcPr>
            <w:tcW w:w="4530" w:type="dxa"/>
            <w:shd w:val="clear" w:color="auto" w:fill="92D050"/>
          </w:tcPr>
          <w:p w14:paraId="4F11234E" w14:textId="77777777" w:rsidR="001C7066" w:rsidRDefault="00434C14" w:rsidP="00AB0BA3">
            <w:pPr>
              <w:rPr>
                <w:sz w:val="20"/>
                <w:szCs w:val="20"/>
              </w:rPr>
            </w:pPr>
            <w:r>
              <w:rPr>
                <w:sz w:val="20"/>
                <w:szCs w:val="20"/>
              </w:rPr>
              <w:t>Teaching of spelling and handwriting is now well sequenced across the school, with clear progression.</w:t>
            </w:r>
          </w:p>
          <w:p w14:paraId="5F845136" w14:textId="77777777" w:rsidR="00434C14" w:rsidRPr="009B44BF" w:rsidRDefault="00434C14" w:rsidP="00AB0BA3">
            <w:pPr>
              <w:rPr>
                <w:sz w:val="20"/>
                <w:szCs w:val="20"/>
              </w:rPr>
            </w:pPr>
            <w:r>
              <w:rPr>
                <w:sz w:val="20"/>
                <w:szCs w:val="20"/>
              </w:rPr>
              <w:t xml:space="preserve"> </w:t>
            </w:r>
          </w:p>
        </w:tc>
        <w:tc>
          <w:tcPr>
            <w:tcW w:w="1867" w:type="dxa"/>
          </w:tcPr>
          <w:p w14:paraId="722C5EFA" w14:textId="77777777" w:rsidR="001C7066" w:rsidRDefault="009B44BF" w:rsidP="00AB0BA3">
            <w:pPr>
              <w:rPr>
                <w:sz w:val="20"/>
                <w:szCs w:val="20"/>
              </w:rPr>
            </w:pPr>
            <w:r>
              <w:rPr>
                <w:sz w:val="20"/>
                <w:szCs w:val="20"/>
              </w:rPr>
              <w:t>Writing Review 29</w:t>
            </w:r>
            <w:r w:rsidRPr="009B44BF">
              <w:rPr>
                <w:sz w:val="20"/>
                <w:szCs w:val="20"/>
                <w:vertAlign w:val="superscript"/>
              </w:rPr>
              <w:t>th</w:t>
            </w:r>
            <w:r>
              <w:rPr>
                <w:sz w:val="20"/>
                <w:szCs w:val="20"/>
              </w:rPr>
              <w:t xml:space="preserve"> April 202</w:t>
            </w:r>
            <w:r w:rsidR="002545C6">
              <w:rPr>
                <w:sz w:val="20"/>
                <w:szCs w:val="20"/>
              </w:rPr>
              <w:t>0</w:t>
            </w:r>
          </w:p>
          <w:p w14:paraId="2B449F46" w14:textId="77777777" w:rsidR="00436A11" w:rsidRDefault="00436A11" w:rsidP="00AB0BA3">
            <w:pPr>
              <w:rPr>
                <w:sz w:val="20"/>
                <w:szCs w:val="20"/>
              </w:rPr>
            </w:pPr>
            <w:r>
              <w:rPr>
                <w:sz w:val="20"/>
                <w:szCs w:val="20"/>
              </w:rPr>
              <w:t>Writing Review Sept 2020</w:t>
            </w:r>
          </w:p>
          <w:p w14:paraId="029EFD0D" w14:textId="77777777" w:rsidR="00434C14" w:rsidRDefault="00434C14" w:rsidP="00AB0BA3">
            <w:pPr>
              <w:rPr>
                <w:sz w:val="20"/>
                <w:szCs w:val="20"/>
              </w:rPr>
            </w:pPr>
            <w:r>
              <w:rPr>
                <w:sz w:val="20"/>
                <w:szCs w:val="20"/>
              </w:rPr>
              <w:t>Letterjoin and SpellingShed Evaluation Nov 2020</w:t>
            </w:r>
          </w:p>
          <w:p w14:paraId="285E8D2D" w14:textId="77777777" w:rsidR="00434C14" w:rsidRPr="009B44BF" w:rsidRDefault="00434C14" w:rsidP="00AB0BA3">
            <w:pPr>
              <w:rPr>
                <w:sz w:val="20"/>
                <w:szCs w:val="20"/>
              </w:rPr>
            </w:pPr>
          </w:p>
        </w:tc>
      </w:tr>
      <w:tr w:rsidR="001C7066" w14:paraId="150C4FF8" w14:textId="77777777" w:rsidTr="00773BB2">
        <w:tc>
          <w:tcPr>
            <w:tcW w:w="2253" w:type="dxa"/>
          </w:tcPr>
          <w:p w14:paraId="30B3F932" w14:textId="77777777" w:rsidR="001C7066" w:rsidRDefault="001C7066" w:rsidP="00AB0BA3">
            <w:pPr>
              <w:rPr>
                <w:sz w:val="20"/>
                <w:szCs w:val="20"/>
              </w:rPr>
            </w:pPr>
            <w:r w:rsidRPr="009B44BF">
              <w:rPr>
                <w:sz w:val="20"/>
                <w:szCs w:val="20"/>
              </w:rPr>
              <w:t>Ed Shed (Spelling) Subscription</w:t>
            </w:r>
          </w:p>
          <w:p w14:paraId="0C6B8EE0" w14:textId="18F03BBE" w:rsidR="008966B0" w:rsidRPr="009B44BF" w:rsidRDefault="008966B0" w:rsidP="00AB0BA3">
            <w:pPr>
              <w:rPr>
                <w:sz w:val="20"/>
                <w:szCs w:val="20"/>
              </w:rPr>
            </w:pPr>
            <w:r>
              <w:rPr>
                <w:sz w:val="20"/>
                <w:szCs w:val="20"/>
              </w:rPr>
              <w:t>And Ed Shed resources</w:t>
            </w:r>
          </w:p>
        </w:tc>
        <w:tc>
          <w:tcPr>
            <w:tcW w:w="3971" w:type="dxa"/>
          </w:tcPr>
          <w:p w14:paraId="1554E26C" w14:textId="77777777" w:rsidR="001C7066" w:rsidRPr="009B44BF" w:rsidRDefault="009B44BF" w:rsidP="009B44BF">
            <w:pPr>
              <w:rPr>
                <w:sz w:val="20"/>
                <w:szCs w:val="20"/>
              </w:rPr>
            </w:pPr>
            <w:r w:rsidRPr="009B44BF">
              <w:rPr>
                <w:sz w:val="20"/>
                <w:szCs w:val="20"/>
              </w:rPr>
              <w:t xml:space="preserve">Following the first lockdown in Spring 2020, </w:t>
            </w:r>
            <w:r>
              <w:rPr>
                <w:sz w:val="20"/>
                <w:szCs w:val="20"/>
              </w:rPr>
              <w:t xml:space="preserve">spelling was identified as a significant gap for pupils, particularly in KS1.  Once again, there was a lack of consistency in how spelling and grammar was taught across the school.  Ed Shed is a game based Whole School Spelling Scheme with competitive elements to engage all learners.  This also had the option to be used remotely in the event of any further lockdowns. </w:t>
            </w:r>
          </w:p>
        </w:tc>
        <w:tc>
          <w:tcPr>
            <w:tcW w:w="1327" w:type="dxa"/>
          </w:tcPr>
          <w:p w14:paraId="19E52E98" w14:textId="77777777" w:rsidR="001C7066" w:rsidRDefault="001C7066" w:rsidP="00073315">
            <w:pPr>
              <w:jc w:val="right"/>
              <w:rPr>
                <w:sz w:val="20"/>
                <w:szCs w:val="20"/>
              </w:rPr>
            </w:pPr>
            <w:r w:rsidRPr="009B44BF">
              <w:rPr>
                <w:sz w:val="20"/>
                <w:szCs w:val="20"/>
              </w:rPr>
              <w:t>£76</w:t>
            </w:r>
            <w:r w:rsidR="00073315" w:rsidRPr="009B44BF">
              <w:rPr>
                <w:sz w:val="20"/>
                <w:szCs w:val="20"/>
              </w:rPr>
              <w:t>.00</w:t>
            </w:r>
          </w:p>
          <w:p w14:paraId="747F01CD" w14:textId="29E9135C" w:rsidR="008966B0" w:rsidRPr="009B44BF" w:rsidRDefault="008966B0" w:rsidP="00073315">
            <w:pPr>
              <w:jc w:val="right"/>
              <w:rPr>
                <w:sz w:val="20"/>
                <w:szCs w:val="20"/>
              </w:rPr>
            </w:pPr>
            <w:r>
              <w:rPr>
                <w:sz w:val="20"/>
                <w:szCs w:val="20"/>
              </w:rPr>
              <w:t>£28.24</w:t>
            </w:r>
          </w:p>
        </w:tc>
        <w:tc>
          <w:tcPr>
            <w:tcW w:w="4530" w:type="dxa"/>
            <w:shd w:val="clear" w:color="auto" w:fill="92D050"/>
          </w:tcPr>
          <w:p w14:paraId="47751AFF" w14:textId="77777777" w:rsidR="00434C14" w:rsidRDefault="00434C14" w:rsidP="00434C14">
            <w:pPr>
              <w:rPr>
                <w:sz w:val="20"/>
                <w:szCs w:val="20"/>
              </w:rPr>
            </w:pPr>
            <w:r>
              <w:rPr>
                <w:sz w:val="20"/>
                <w:szCs w:val="20"/>
              </w:rPr>
              <w:t xml:space="preserve">Cold and hot tasks evidence that spelling shed is having an impact upon spelling across the school. </w:t>
            </w:r>
          </w:p>
          <w:p w14:paraId="7299767C" w14:textId="77777777" w:rsidR="001C7066" w:rsidRPr="009B44BF" w:rsidRDefault="00434C14" w:rsidP="00434C14">
            <w:pPr>
              <w:rPr>
                <w:sz w:val="20"/>
                <w:szCs w:val="20"/>
              </w:rPr>
            </w:pPr>
            <w:r>
              <w:rPr>
                <w:sz w:val="20"/>
                <w:szCs w:val="20"/>
              </w:rPr>
              <w:t xml:space="preserve">Pupils report that SpellingShed has helped them learn well during lockdown.  </w:t>
            </w:r>
          </w:p>
        </w:tc>
        <w:tc>
          <w:tcPr>
            <w:tcW w:w="1867" w:type="dxa"/>
          </w:tcPr>
          <w:p w14:paraId="046368B0" w14:textId="77777777" w:rsidR="001C7066" w:rsidRDefault="002545C6" w:rsidP="00AB0BA3">
            <w:pPr>
              <w:rPr>
                <w:sz w:val="20"/>
                <w:szCs w:val="20"/>
              </w:rPr>
            </w:pPr>
            <w:r>
              <w:rPr>
                <w:sz w:val="20"/>
                <w:szCs w:val="20"/>
              </w:rPr>
              <w:t>Writing Review 29</w:t>
            </w:r>
            <w:r w:rsidRPr="002545C6">
              <w:rPr>
                <w:sz w:val="20"/>
                <w:szCs w:val="20"/>
                <w:vertAlign w:val="superscript"/>
              </w:rPr>
              <w:t>th</w:t>
            </w:r>
            <w:r>
              <w:rPr>
                <w:sz w:val="20"/>
                <w:szCs w:val="20"/>
              </w:rPr>
              <w:t xml:space="preserve"> April 2020</w:t>
            </w:r>
          </w:p>
          <w:p w14:paraId="74B3E24E" w14:textId="77777777" w:rsidR="00434C14" w:rsidRDefault="00436A11" w:rsidP="00AB0BA3">
            <w:pPr>
              <w:rPr>
                <w:sz w:val="20"/>
                <w:szCs w:val="20"/>
              </w:rPr>
            </w:pPr>
            <w:r>
              <w:rPr>
                <w:sz w:val="20"/>
                <w:szCs w:val="20"/>
              </w:rPr>
              <w:t>Writing Review Sept 2020</w:t>
            </w:r>
            <w:r w:rsidR="00434C14">
              <w:rPr>
                <w:sz w:val="20"/>
                <w:szCs w:val="20"/>
              </w:rPr>
              <w:t xml:space="preserve"> </w:t>
            </w:r>
          </w:p>
          <w:p w14:paraId="33FDB748" w14:textId="77777777" w:rsidR="00436A11" w:rsidRDefault="00434C14" w:rsidP="00AB0BA3">
            <w:pPr>
              <w:rPr>
                <w:sz w:val="20"/>
                <w:szCs w:val="20"/>
              </w:rPr>
            </w:pPr>
            <w:r>
              <w:rPr>
                <w:sz w:val="20"/>
                <w:szCs w:val="20"/>
              </w:rPr>
              <w:t>Pupil Survey Feb 2021</w:t>
            </w:r>
          </w:p>
          <w:p w14:paraId="276D2331" w14:textId="77777777" w:rsidR="00434C14" w:rsidRDefault="00434C14" w:rsidP="00434C14">
            <w:pPr>
              <w:rPr>
                <w:sz w:val="20"/>
                <w:szCs w:val="20"/>
              </w:rPr>
            </w:pPr>
            <w:r>
              <w:rPr>
                <w:sz w:val="20"/>
                <w:szCs w:val="20"/>
              </w:rPr>
              <w:t>Letterjoin and SpellingShed Evaluation Nov 2020</w:t>
            </w:r>
          </w:p>
          <w:p w14:paraId="20EBE712" w14:textId="77777777" w:rsidR="00434C14" w:rsidRPr="009B44BF" w:rsidRDefault="00434C14" w:rsidP="00AB0BA3">
            <w:pPr>
              <w:rPr>
                <w:sz w:val="20"/>
                <w:szCs w:val="20"/>
              </w:rPr>
            </w:pPr>
          </w:p>
        </w:tc>
      </w:tr>
      <w:tr w:rsidR="001C7066" w14:paraId="24588342" w14:textId="77777777" w:rsidTr="001C7066">
        <w:tc>
          <w:tcPr>
            <w:tcW w:w="2253" w:type="dxa"/>
          </w:tcPr>
          <w:p w14:paraId="146499F0" w14:textId="77777777" w:rsidR="001C7066" w:rsidRPr="009B44BF" w:rsidRDefault="001C7066" w:rsidP="00AB0BA3">
            <w:pPr>
              <w:rPr>
                <w:sz w:val="20"/>
                <w:szCs w:val="20"/>
              </w:rPr>
            </w:pPr>
            <w:r w:rsidRPr="009B44BF">
              <w:rPr>
                <w:sz w:val="20"/>
                <w:szCs w:val="20"/>
              </w:rPr>
              <w:t>Nessy Dyslexia Reading/Spelling Tool</w:t>
            </w:r>
          </w:p>
        </w:tc>
        <w:tc>
          <w:tcPr>
            <w:tcW w:w="3971" w:type="dxa"/>
          </w:tcPr>
          <w:p w14:paraId="7272528B" w14:textId="77777777" w:rsidR="001C7066" w:rsidRPr="009B44BF" w:rsidRDefault="00A37F26" w:rsidP="00AB0BA3">
            <w:pPr>
              <w:rPr>
                <w:sz w:val="20"/>
                <w:szCs w:val="20"/>
              </w:rPr>
            </w:pPr>
            <w:r>
              <w:rPr>
                <w:sz w:val="20"/>
                <w:szCs w:val="20"/>
              </w:rPr>
              <w:t xml:space="preserve">Dyslexic Screening in the Summer Term identified 4 pupils with Dyslexic tendancies and these four pupils had made slow progress in Reading and Writing during lockdown.  The Nessy Programme is an individual intervention, computer based, which can be used both in school and at home to support these individual pupils. </w:t>
            </w:r>
          </w:p>
        </w:tc>
        <w:tc>
          <w:tcPr>
            <w:tcW w:w="1327" w:type="dxa"/>
          </w:tcPr>
          <w:p w14:paraId="26D58DD7" w14:textId="77777777" w:rsidR="001C7066" w:rsidRPr="009B44BF" w:rsidRDefault="001C7066" w:rsidP="00073315">
            <w:pPr>
              <w:jc w:val="right"/>
              <w:rPr>
                <w:sz w:val="20"/>
                <w:szCs w:val="20"/>
              </w:rPr>
            </w:pPr>
            <w:r w:rsidRPr="009B44BF">
              <w:rPr>
                <w:sz w:val="20"/>
                <w:szCs w:val="20"/>
              </w:rPr>
              <w:t>£200</w:t>
            </w:r>
            <w:r w:rsidR="00073315" w:rsidRPr="009B44BF">
              <w:rPr>
                <w:sz w:val="20"/>
                <w:szCs w:val="20"/>
              </w:rPr>
              <w:t>.00</w:t>
            </w:r>
          </w:p>
        </w:tc>
        <w:tc>
          <w:tcPr>
            <w:tcW w:w="4530" w:type="dxa"/>
          </w:tcPr>
          <w:p w14:paraId="69AF47F2" w14:textId="77777777" w:rsidR="001C7066" w:rsidRPr="009B44BF" w:rsidRDefault="001C7066" w:rsidP="00AB0BA3">
            <w:pPr>
              <w:rPr>
                <w:sz w:val="20"/>
                <w:szCs w:val="20"/>
              </w:rPr>
            </w:pPr>
          </w:p>
        </w:tc>
        <w:tc>
          <w:tcPr>
            <w:tcW w:w="1867" w:type="dxa"/>
          </w:tcPr>
          <w:p w14:paraId="0467FCC3" w14:textId="595AF13C" w:rsidR="001C7066" w:rsidRPr="009B44BF" w:rsidRDefault="00A37F26" w:rsidP="00AB0BA3">
            <w:pPr>
              <w:rPr>
                <w:sz w:val="20"/>
                <w:szCs w:val="20"/>
              </w:rPr>
            </w:pPr>
            <w:r>
              <w:rPr>
                <w:sz w:val="20"/>
                <w:szCs w:val="20"/>
              </w:rPr>
              <w:t>Dyslex</w:t>
            </w:r>
            <w:r w:rsidR="003C7B6C">
              <w:rPr>
                <w:sz w:val="20"/>
                <w:szCs w:val="20"/>
              </w:rPr>
              <w:t>ia Screening Results Summer 2021</w:t>
            </w:r>
          </w:p>
        </w:tc>
      </w:tr>
      <w:tr w:rsidR="001C7066" w14:paraId="4BB5FFE1" w14:textId="77777777" w:rsidTr="00773BB2">
        <w:tc>
          <w:tcPr>
            <w:tcW w:w="2253" w:type="dxa"/>
          </w:tcPr>
          <w:p w14:paraId="72B03A37" w14:textId="77777777" w:rsidR="001C7066" w:rsidRPr="009B44BF" w:rsidRDefault="001C7066" w:rsidP="00AB0BA3">
            <w:pPr>
              <w:rPr>
                <w:sz w:val="20"/>
                <w:szCs w:val="20"/>
              </w:rPr>
            </w:pPr>
            <w:r w:rsidRPr="009B44BF">
              <w:rPr>
                <w:sz w:val="20"/>
                <w:szCs w:val="20"/>
              </w:rPr>
              <w:t>Supply Teacher Contract Year 1/ 2 Literacy</w:t>
            </w:r>
          </w:p>
        </w:tc>
        <w:tc>
          <w:tcPr>
            <w:tcW w:w="3971" w:type="dxa"/>
          </w:tcPr>
          <w:p w14:paraId="6DB63581" w14:textId="77777777" w:rsidR="001C7066" w:rsidRPr="009B44BF" w:rsidRDefault="00A37F26" w:rsidP="00AB0BA3">
            <w:pPr>
              <w:rPr>
                <w:sz w:val="20"/>
                <w:szCs w:val="20"/>
              </w:rPr>
            </w:pPr>
            <w:r>
              <w:rPr>
                <w:sz w:val="20"/>
                <w:szCs w:val="20"/>
              </w:rPr>
              <w:t>The KS1 class is a large, mixed class of 31 pupils.  The Year 2 pupils had missed a large chunk of learning in school due to the lockdown.  Autumn baseline assessments revealed that progress and attainment for pupils in KS1 in Writing had taken a significant dip</w:t>
            </w:r>
            <w:r w:rsidR="00811310">
              <w:rPr>
                <w:sz w:val="20"/>
                <w:szCs w:val="20"/>
              </w:rPr>
              <w:t xml:space="preserve"> and there was a large disparity in ability and readiness to learn between the Year 1 and Year 2 pupils (Year 1 still needed a focus on phonics and early reading, whereas Year 2 needed to be moved on more rapidly).  Therefore, a qualified teacher, known to the school, was recruited to teach the Year 2 pupils Literacy for the second half of the Autumn Term, allowing the Class Teacher to accelerate the Year 1s, whilst ensuring the Year 2 pupils received the stretch and challenge they required. </w:t>
            </w:r>
          </w:p>
        </w:tc>
        <w:tc>
          <w:tcPr>
            <w:tcW w:w="1327" w:type="dxa"/>
          </w:tcPr>
          <w:p w14:paraId="022F9ADD" w14:textId="77777777" w:rsidR="001C7066" w:rsidRPr="009B44BF" w:rsidRDefault="001C7066" w:rsidP="00073315">
            <w:pPr>
              <w:jc w:val="right"/>
              <w:rPr>
                <w:sz w:val="20"/>
                <w:szCs w:val="20"/>
              </w:rPr>
            </w:pPr>
            <w:r w:rsidRPr="009B44BF">
              <w:rPr>
                <w:sz w:val="20"/>
                <w:szCs w:val="20"/>
              </w:rPr>
              <w:t>£1149</w:t>
            </w:r>
            <w:r w:rsidR="00073315" w:rsidRPr="009B44BF">
              <w:rPr>
                <w:sz w:val="20"/>
                <w:szCs w:val="20"/>
              </w:rPr>
              <w:t>.00</w:t>
            </w:r>
          </w:p>
        </w:tc>
        <w:tc>
          <w:tcPr>
            <w:tcW w:w="4530" w:type="dxa"/>
            <w:shd w:val="clear" w:color="auto" w:fill="92D050"/>
          </w:tcPr>
          <w:p w14:paraId="7754D3A5" w14:textId="77777777" w:rsidR="001C7066" w:rsidRPr="009B44BF" w:rsidRDefault="00434C14" w:rsidP="00AB0BA3">
            <w:pPr>
              <w:rPr>
                <w:sz w:val="20"/>
                <w:szCs w:val="20"/>
              </w:rPr>
            </w:pPr>
            <w:r>
              <w:rPr>
                <w:sz w:val="20"/>
                <w:szCs w:val="20"/>
              </w:rPr>
              <w:t xml:space="preserve">Pupils in Year 1 made rapid progress over the course of Autumn 2, </w:t>
            </w:r>
            <w:r w:rsidR="00773BB2">
              <w:rPr>
                <w:sz w:val="20"/>
                <w:szCs w:val="20"/>
              </w:rPr>
              <w:t xml:space="preserve">and as a result a high proportion were working at Age Related Standards by the end of the term (93%).  This was a significant improvement from the baseline assessment at the start of the Autumn Term (60%).  Year 2 pupils made expected progress.  This strategy meant that the Class Teacher could focus upon tailored teaching to ensure that the Year 1 pupils closed the gap that had opened as a result of the Spring lockdown in Writing. </w:t>
            </w:r>
          </w:p>
        </w:tc>
        <w:tc>
          <w:tcPr>
            <w:tcW w:w="1867" w:type="dxa"/>
          </w:tcPr>
          <w:p w14:paraId="0C48461A" w14:textId="77777777" w:rsidR="001C7066" w:rsidRPr="009B44BF" w:rsidRDefault="00B574F2" w:rsidP="00AB0BA3">
            <w:pPr>
              <w:rPr>
                <w:sz w:val="20"/>
                <w:szCs w:val="20"/>
              </w:rPr>
            </w:pPr>
            <w:r>
              <w:rPr>
                <w:sz w:val="20"/>
                <w:szCs w:val="20"/>
              </w:rPr>
              <w:t>Autumn 2020 Data Summary</w:t>
            </w:r>
          </w:p>
        </w:tc>
      </w:tr>
      <w:tr w:rsidR="001C7066" w14:paraId="74D8B465" w14:textId="77777777" w:rsidTr="001C7066">
        <w:tc>
          <w:tcPr>
            <w:tcW w:w="2253" w:type="dxa"/>
            <w:shd w:val="clear" w:color="auto" w:fill="D9D9D9" w:themeFill="background1" w:themeFillShade="D9"/>
          </w:tcPr>
          <w:p w14:paraId="20262991" w14:textId="77777777" w:rsidR="001C7066" w:rsidRPr="009B44BF" w:rsidRDefault="001C7066" w:rsidP="00AB0BA3">
            <w:pPr>
              <w:rPr>
                <w:b/>
                <w:sz w:val="20"/>
                <w:szCs w:val="20"/>
              </w:rPr>
            </w:pPr>
            <w:r w:rsidRPr="009B44BF">
              <w:rPr>
                <w:b/>
                <w:sz w:val="20"/>
                <w:szCs w:val="20"/>
              </w:rPr>
              <w:t xml:space="preserve">Total Expenditure: </w:t>
            </w:r>
          </w:p>
        </w:tc>
        <w:tc>
          <w:tcPr>
            <w:tcW w:w="3971" w:type="dxa"/>
            <w:vMerge w:val="restart"/>
            <w:shd w:val="clear" w:color="auto" w:fill="D9D9D9" w:themeFill="background1" w:themeFillShade="D9"/>
          </w:tcPr>
          <w:p w14:paraId="73155672" w14:textId="77777777" w:rsidR="001C7066" w:rsidRPr="009B44BF" w:rsidRDefault="001C7066" w:rsidP="00AB0BA3">
            <w:pPr>
              <w:rPr>
                <w:sz w:val="20"/>
                <w:szCs w:val="20"/>
              </w:rPr>
            </w:pPr>
          </w:p>
        </w:tc>
        <w:tc>
          <w:tcPr>
            <w:tcW w:w="1327" w:type="dxa"/>
            <w:shd w:val="clear" w:color="auto" w:fill="D9D9D9" w:themeFill="background1" w:themeFillShade="D9"/>
          </w:tcPr>
          <w:p w14:paraId="14A24B27" w14:textId="308BFF57" w:rsidR="001C7066" w:rsidRPr="009B44BF" w:rsidRDefault="001C7066" w:rsidP="00073315">
            <w:pPr>
              <w:jc w:val="right"/>
              <w:rPr>
                <w:sz w:val="20"/>
                <w:szCs w:val="20"/>
              </w:rPr>
            </w:pPr>
            <w:r w:rsidRPr="009B44BF">
              <w:rPr>
                <w:sz w:val="20"/>
                <w:szCs w:val="20"/>
              </w:rPr>
              <w:t>£1697</w:t>
            </w:r>
            <w:r w:rsidR="008966B0">
              <w:rPr>
                <w:sz w:val="20"/>
                <w:szCs w:val="20"/>
              </w:rPr>
              <w:t>.24</w:t>
            </w:r>
          </w:p>
          <w:p w14:paraId="3129D4D6" w14:textId="77777777" w:rsidR="001C7066" w:rsidRPr="009B44BF" w:rsidRDefault="001C7066" w:rsidP="00073315">
            <w:pPr>
              <w:jc w:val="right"/>
              <w:rPr>
                <w:sz w:val="20"/>
                <w:szCs w:val="20"/>
              </w:rPr>
            </w:pPr>
          </w:p>
        </w:tc>
        <w:tc>
          <w:tcPr>
            <w:tcW w:w="4530" w:type="dxa"/>
            <w:vMerge w:val="restart"/>
            <w:shd w:val="clear" w:color="auto" w:fill="D9D9D9" w:themeFill="background1" w:themeFillShade="D9"/>
          </w:tcPr>
          <w:p w14:paraId="2CD6DC07" w14:textId="77777777" w:rsidR="001C7066" w:rsidRPr="009B44BF" w:rsidRDefault="001C7066" w:rsidP="00AB0BA3">
            <w:pPr>
              <w:rPr>
                <w:sz w:val="20"/>
                <w:szCs w:val="20"/>
              </w:rPr>
            </w:pPr>
          </w:p>
        </w:tc>
        <w:tc>
          <w:tcPr>
            <w:tcW w:w="1867" w:type="dxa"/>
            <w:vMerge w:val="restart"/>
            <w:shd w:val="clear" w:color="auto" w:fill="D9D9D9" w:themeFill="background1" w:themeFillShade="D9"/>
          </w:tcPr>
          <w:p w14:paraId="49C3BA8E" w14:textId="77777777" w:rsidR="001C7066" w:rsidRPr="009B44BF" w:rsidRDefault="001C7066" w:rsidP="00AB0BA3">
            <w:pPr>
              <w:rPr>
                <w:sz w:val="20"/>
                <w:szCs w:val="20"/>
              </w:rPr>
            </w:pPr>
          </w:p>
        </w:tc>
      </w:tr>
      <w:tr w:rsidR="001C7066" w:rsidRPr="009B44BF" w14:paraId="0114B745" w14:textId="77777777" w:rsidTr="001C7066">
        <w:tc>
          <w:tcPr>
            <w:tcW w:w="2253" w:type="dxa"/>
            <w:shd w:val="clear" w:color="auto" w:fill="D9D9D9" w:themeFill="background1" w:themeFillShade="D9"/>
          </w:tcPr>
          <w:p w14:paraId="388D8C97" w14:textId="77777777" w:rsidR="001C7066" w:rsidRPr="009B44BF" w:rsidRDefault="001C7066" w:rsidP="00AB0BA3">
            <w:pPr>
              <w:rPr>
                <w:b/>
                <w:sz w:val="20"/>
                <w:szCs w:val="20"/>
              </w:rPr>
            </w:pPr>
            <w:r w:rsidRPr="009B44BF">
              <w:rPr>
                <w:b/>
                <w:sz w:val="20"/>
                <w:szCs w:val="20"/>
              </w:rPr>
              <w:t>Total Funding Received:</w:t>
            </w:r>
          </w:p>
        </w:tc>
        <w:tc>
          <w:tcPr>
            <w:tcW w:w="3971" w:type="dxa"/>
            <w:vMerge/>
            <w:shd w:val="clear" w:color="auto" w:fill="D9D9D9" w:themeFill="background1" w:themeFillShade="D9"/>
          </w:tcPr>
          <w:p w14:paraId="2957471C" w14:textId="77777777" w:rsidR="001C7066" w:rsidRPr="009B44BF" w:rsidRDefault="001C7066" w:rsidP="00AB0BA3">
            <w:pPr>
              <w:rPr>
                <w:sz w:val="20"/>
                <w:szCs w:val="20"/>
              </w:rPr>
            </w:pPr>
          </w:p>
        </w:tc>
        <w:tc>
          <w:tcPr>
            <w:tcW w:w="1327" w:type="dxa"/>
            <w:shd w:val="clear" w:color="auto" w:fill="D9D9D9" w:themeFill="background1" w:themeFillShade="D9"/>
          </w:tcPr>
          <w:p w14:paraId="144FD73D" w14:textId="77777777" w:rsidR="001C7066" w:rsidRPr="009B44BF" w:rsidRDefault="001C7066" w:rsidP="00073315">
            <w:pPr>
              <w:jc w:val="right"/>
              <w:rPr>
                <w:sz w:val="20"/>
                <w:szCs w:val="20"/>
              </w:rPr>
            </w:pPr>
            <w:r w:rsidRPr="009B44BF">
              <w:rPr>
                <w:sz w:val="20"/>
                <w:szCs w:val="20"/>
              </w:rPr>
              <w:t>£1860</w:t>
            </w:r>
            <w:r w:rsidR="00073315" w:rsidRPr="009B44BF">
              <w:rPr>
                <w:sz w:val="20"/>
                <w:szCs w:val="20"/>
              </w:rPr>
              <w:t>.00</w:t>
            </w:r>
          </w:p>
        </w:tc>
        <w:tc>
          <w:tcPr>
            <w:tcW w:w="4530" w:type="dxa"/>
            <w:vMerge/>
            <w:shd w:val="clear" w:color="auto" w:fill="D9D9D9" w:themeFill="background1" w:themeFillShade="D9"/>
          </w:tcPr>
          <w:p w14:paraId="5600FF5F" w14:textId="77777777" w:rsidR="001C7066" w:rsidRPr="009B44BF" w:rsidRDefault="001C7066" w:rsidP="00AB0BA3">
            <w:pPr>
              <w:rPr>
                <w:sz w:val="20"/>
                <w:szCs w:val="20"/>
              </w:rPr>
            </w:pPr>
          </w:p>
        </w:tc>
        <w:tc>
          <w:tcPr>
            <w:tcW w:w="1867" w:type="dxa"/>
            <w:vMerge/>
            <w:shd w:val="clear" w:color="auto" w:fill="D9D9D9" w:themeFill="background1" w:themeFillShade="D9"/>
          </w:tcPr>
          <w:p w14:paraId="7F51D2E6" w14:textId="77777777" w:rsidR="001C7066" w:rsidRPr="009B44BF" w:rsidRDefault="001C7066" w:rsidP="00AB0BA3">
            <w:pPr>
              <w:rPr>
                <w:sz w:val="20"/>
                <w:szCs w:val="20"/>
              </w:rPr>
            </w:pPr>
          </w:p>
        </w:tc>
      </w:tr>
      <w:tr w:rsidR="001C7066" w:rsidRPr="009B44BF" w14:paraId="6A857753" w14:textId="77777777" w:rsidTr="001C7066">
        <w:tc>
          <w:tcPr>
            <w:tcW w:w="2253" w:type="dxa"/>
            <w:shd w:val="clear" w:color="auto" w:fill="D9D9D9" w:themeFill="background1" w:themeFillShade="D9"/>
          </w:tcPr>
          <w:p w14:paraId="12C79355" w14:textId="77777777" w:rsidR="001C7066" w:rsidRPr="009B44BF" w:rsidRDefault="001C7066" w:rsidP="00AB0BA3">
            <w:pPr>
              <w:rPr>
                <w:b/>
                <w:sz w:val="20"/>
                <w:szCs w:val="20"/>
              </w:rPr>
            </w:pPr>
            <w:r w:rsidRPr="009B44BF">
              <w:rPr>
                <w:b/>
                <w:sz w:val="20"/>
                <w:szCs w:val="20"/>
              </w:rPr>
              <w:t>Remaining Funding</w:t>
            </w:r>
          </w:p>
        </w:tc>
        <w:tc>
          <w:tcPr>
            <w:tcW w:w="3971" w:type="dxa"/>
            <w:vMerge/>
            <w:shd w:val="clear" w:color="auto" w:fill="D9D9D9" w:themeFill="background1" w:themeFillShade="D9"/>
          </w:tcPr>
          <w:p w14:paraId="0D6BDF60" w14:textId="77777777" w:rsidR="001C7066" w:rsidRPr="009B44BF" w:rsidRDefault="001C7066" w:rsidP="00AB0BA3">
            <w:pPr>
              <w:rPr>
                <w:sz w:val="20"/>
                <w:szCs w:val="20"/>
              </w:rPr>
            </w:pPr>
          </w:p>
        </w:tc>
        <w:tc>
          <w:tcPr>
            <w:tcW w:w="1327" w:type="dxa"/>
            <w:shd w:val="clear" w:color="auto" w:fill="D9D9D9" w:themeFill="background1" w:themeFillShade="D9"/>
          </w:tcPr>
          <w:p w14:paraId="7E652D64" w14:textId="77777777" w:rsidR="001C7066" w:rsidRPr="009B44BF" w:rsidRDefault="001C7066" w:rsidP="00073315">
            <w:pPr>
              <w:jc w:val="right"/>
              <w:rPr>
                <w:sz w:val="20"/>
                <w:szCs w:val="20"/>
              </w:rPr>
            </w:pPr>
          </w:p>
          <w:p w14:paraId="0A8B50C7" w14:textId="77777777" w:rsidR="001C7066" w:rsidRPr="009B44BF" w:rsidRDefault="001C7066" w:rsidP="00073315">
            <w:pPr>
              <w:jc w:val="right"/>
              <w:rPr>
                <w:sz w:val="20"/>
                <w:szCs w:val="20"/>
              </w:rPr>
            </w:pPr>
          </w:p>
        </w:tc>
        <w:tc>
          <w:tcPr>
            <w:tcW w:w="4530" w:type="dxa"/>
            <w:vMerge/>
            <w:shd w:val="clear" w:color="auto" w:fill="D9D9D9" w:themeFill="background1" w:themeFillShade="D9"/>
          </w:tcPr>
          <w:p w14:paraId="1DA68C55" w14:textId="77777777" w:rsidR="001C7066" w:rsidRPr="009B44BF" w:rsidRDefault="001C7066" w:rsidP="00AB0BA3">
            <w:pPr>
              <w:rPr>
                <w:sz w:val="20"/>
                <w:szCs w:val="20"/>
              </w:rPr>
            </w:pPr>
          </w:p>
        </w:tc>
        <w:tc>
          <w:tcPr>
            <w:tcW w:w="1867" w:type="dxa"/>
            <w:vMerge/>
            <w:shd w:val="clear" w:color="auto" w:fill="D9D9D9" w:themeFill="background1" w:themeFillShade="D9"/>
          </w:tcPr>
          <w:p w14:paraId="19624889" w14:textId="77777777" w:rsidR="001C7066" w:rsidRPr="009B44BF" w:rsidRDefault="001C7066" w:rsidP="00AB0BA3">
            <w:pPr>
              <w:rPr>
                <w:sz w:val="20"/>
                <w:szCs w:val="20"/>
              </w:rPr>
            </w:pPr>
          </w:p>
        </w:tc>
      </w:tr>
    </w:tbl>
    <w:p w14:paraId="1D3F96E7" w14:textId="77777777" w:rsidR="00AB0BA3" w:rsidRPr="009B44BF" w:rsidRDefault="00AB0BA3" w:rsidP="00AB0BA3">
      <w:pPr>
        <w:rPr>
          <w:sz w:val="20"/>
          <w:szCs w:val="20"/>
        </w:rPr>
      </w:pPr>
    </w:p>
    <w:tbl>
      <w:tblPr>
        <w:tblStyle w:val="TableGrid"/>
        <w:tblW w:w="13948" w:type="dxa"/>
        <w:tblLook w:val="04A0" w:firstRow="1" w:lastRow="0" w:firstColumn="1" w:lastColumn="0" w:noHBand="0" w:noVBand="1"/>
      </w:tblPr>
      <w:tblGrid>
        <w:gridCol w:w="2253"/>
        <w:gridCol w:w="3971"/>
        <w:gridCol w:w="1327"/>
        <w:gridCol w:w="4530"/>
        <w:gridCol w:w="1867"/>
      </w:tblGrid>
      <w:tr w:rsidR="00FA3328" w14:paraId="55225A2C" w14:textId="77777777" w:rsidTr="008966B0">
        <w:tc>
          <w:tcPr>
            <w:tcW w:w="13948" w:type="dxa"/>
            <w:gridSpan w:val="5"/>
            <w:shd w:val="clear" w:color="auto" w:fill="FF0000"/>
          </w:tcPr>
          <w:p w14:paraId="2B8CD70A" w14:textId="77777777" w:rsidR="00FA3328" w:rsidRDefault="00FA3328" w:rsidP="002545C6">
            <w:pPr>
              <w:jc w:val="center"/>
              <w:rPr>
                <w:b/>
                <w:color w:val="FFFFFF" w:themeColor="background1"/>
              </w:rPr>
            </w:pPr>
            <w:r>
              <w:rPr>
                <w:b/>
                <w:color w:val="FFFFFF" w:themeColor="background1"/>
              </w:rPr>
              <w:t>Spring Term 2021</w:t>
            </w:r>
          </w:p>
        </w:tc>
      </w:tr>
      <w:tr w:rsidR="00FA3328" w14:paraId="283C41D9" w14:textId="77777777" w:rsidTr="008966B0">
        <w:tc>
          <w:tcPr>
            <w:tcW w:w="2253" w:type="dxa"/>
            <w:shd w:val="clear" w:color="auto" w:fill="808080" w:themeFill="background1" w:themeFillShade="80"/>
          </w:tcPr>
          <w:p w14:paraId="21EA2506" w14:textId="77777777" w:rsidR="00FA3328" w:rsidRPr="001C7066" w:rsidRDefault="00FA3328" w:rsidP="002545C6">
            <w:pPr>
              <w:jc w:val="center"/>
              <w:rPr>
                <w:b/>
                <w:color w:val="FFFFFF" w:themeColor="background1"/>
              </w:rPr>
            </w:pPr>
            <w:r w:rsidRPr="001C7066">
              <w:rPr>
                <w:b/>
                <w:color w:val="FFFFFF" w:themeColor="background1"/>
              </w:rPr>
              <w:t>Strategy</w:t>
            </w:r>
          </w:p>
        </w:tc>
        <w:tc>
          <w:tcPr>
            <w:tcW w:w="3971" w:type="dxa"/>
            <w:shd w:val="clear" w:color="auto" w:fill="808080" w:themeFill="background1" w:themeFillShade="80"/>
          </w:tcPr>
          <w:p w14:paraId="2E9B2542" w14:textId="77777777" w:rsidR="00FA3328" w:rsidRPr="001C7066" w:rsidRDefault="00FA3328" w:rsidP="002545C6">
            <w:pPr>
              <w:jc w:val="center"/>
              <w:rPr>
                <w:b/>
                <w:color w:val="FFFFFF" w:themeColor="background1"/>
              </w:rPr>
            </w:pPr>
            <w:r>
              <w:rPr>
                <w:b/>
                <w:color w:val="FFFFFF" w:themeColor="background1"/>
              </w:rPr>
              <w:t>Rationale</w:t>
            </w:r>
          </w:p>
        </w:tc>
        <w:tc>
          <w:tcPr>
            <w:tcW w:w="1327" w:type="dxa"/>
            <w:shd w:val="clear" w:color="auto" w:fill="808080" w:themeFill="background1" w:themeFillShade="80"/>
          </w:tcPr>
          <w:p w14:paraId="10F112CC" w14:textId="77777777" w:rsidR="00FA3328" w:rsidRPr="001C7066" w:rsidRDefault="00FA3328" w:rsidP="002545C6">
            <w:pPr>
              <w:jc w:val="center"/>
              <w:rPr>
                <w:b/>
                <w:color w:val="FFFFFF" w:themeColor="background1"/>
              </w:rPr>
            </w:pPr>
            <w:r w:rsidRPr="001C7066">
              <w:rPr>
                <w:b/>
                <w:color w:val="FFFFFF" w:themeColor="background1"/>
              </w:rPr>
              <w:t>Expenditure</w:t>
            </w:r>
          </w:p>
        </w:tc>
        <w:tc>
          <w:tcPr>
            <w:tcW w:w="4530" w:type="dxa"/>
            <w:shd w:val="clear" w:color="auto" w:fill="808080" w:themeFill="background1" w:themeFillShade="80"/>
          </w:tcPr>
          <w:p w14:paraId="0B6AC9F8" w14:textId="77777777" w:rsidR="00FA3328" w:rsidRPr="001C7066" w:rsidRDefault="00FA3328" w:rsidP="002545C6">
            <w:pPr>
              <w:jc w:val="center"/>
              <w:rPr>
                <w:b/>
                <w:color w:val="FFFFFF" w:themeColor="background1"/>
              </w:rPr>
            </w:pPr>
            <w:r w:rsidRPr="001C7066">
              <w:rPr>
                <w:b/>
                <w:color w:val="FFFFFF" w:themeColor="background1"/>
              </w:rPr>
              <w:t>Evaluation and Impact</w:t>
            </w:r>
          </w:p>
        </w:tc>
        <w:tc>
          <w:tcPr>
            <w:tcW w:w="1867" w:type="dxa"/>
            <w:shd w:val="clear" w:color="auto" w:fill="808080" w:themeFill="background1" w:themeFillShade="80"/>
          </w:tcPr>
          <w:p w14:paraId="1AD2E8DE" w14:textId="77777777" w:rsidR="00FA3328" w:rsidRPr="001C7066" w:rsidRDefault="00FA3328" w:rsidP="002545C6">
            <w:pPr>
              <w:jc w:val="center"/>
              <w:rPr>
                <w:b/>
                <w:color w:val="FFFFFF" w:themeColor="background1"/>
              </w:rPr>
            </w:pPr>
            <w:r>
              <w:rPr>
                <w:b/>
                <w:color w:val="FFFFFF" w:themeColor="background1"/>
              </w:rPr>
              <w:t>Evidence Source</w:t>
            </w:r>
          </w:p>
        </w:tc>
      </w:tr>
      <w:tr w:rsidR="001465A6" w:rsidRPr="009B44BF" w14:paraId="6D4C8EEC" w14:textId="77777777" w:rsidTr="008966B0">
        <w:tc>
          <w:tcPr>
            <w:tcW w:w="2253" w:type="dxa"/>
          </w:tcPr>
          <w:p w14:paraId="2AB6FA53" w14:textId="77777777" w:rsidR="001465A6" w:rsidRPr="009B44BF" w:rsidRDefault="001465A6" w:rsidP="002545C6">
            <w:pPr>
              <w:rPr>
                <w:sz w:val="20"/>
                <w:szCs w:val="20"/>
              </w:rPr>
            </w:pPr>
            <w:r w:rsidRPr="009B44BF">
              <w:rPr>
                <w:sz w:val="20"/>
                <w:szCs w:val="20"/>
              </w:rPr>
              <w:t>TT Rockstars</w:t>
            </w:r>
          </w:p>
        </w:tc>
        <w:tc>
          <w:tcPr>
            <w:tcW w:w="3971" w:type="dxa"/>
            <w:vMerge w:val="restart"/>
          </w:tcPr>
          <w:p w14:paraId="48AE097C" w14:textId="77777777" w:rsidR="001465A6" w:rsidRPr="009B44BF" w:rsidRDefault="001465A6" w:rsidP="002545C6">
            <w:pPr>
              <w:rPr>
                <w:sz w:val="20"/>
                <w:szCs w:val="20"/>
              </w:rPr>
            </w:pPr>
            <w:r>
              <w:rPr>
                <w:sz w:val="20"/>
                <w:szCs w:val="20"/>
              </w:rPr>
              <w:t xml:space="preserve">After seeing the popularity of Spelling Shed as an online and competitive activity for supporting spelling, school identified a gap for pupils in practising their times tables and number bonds.  In order to safeguard these key skills in the event of further lockdowns, to motivate pupils to learn and facilitate practise for the multiplication check school invested in this subscription after evaluating a number of different options. </w:t>
            </w:r>
          </w:p>
        </w:tc>
        <w:tc>
          <w:tcPr>
            <w:tcW w:w="1327" w:type="dxa"/>
          </w:tcPr>
          <w:p w14:paraId="57AEB0E3" w14:textId="77777777" w:rsidR="001465A6" w:rsidRPr="009B44BF" w:rsidRDefault="001465A6" w:rsidP="00073315">
            <w:pPr>
              <w:jc w:val="right"/>
              <w:rPr>
                <w:sz w:val="20"/>
                <w:szCs w:val="20"/>
              </w:rPr>
            </w:pPr>
            <w:r w:rsidRPr="009B44BF">
              <w:rPr>
                <w:sz w:val="20"/>
                <w:szCs w:val="20"/>
              </w:rPr>
              <w:t>£83.95</w:t>
            </w:r>
          </w:p>
        </w:tc>
        <w:tc>
          <w:tcPr>
            <w:tcW w:w="4530" w:type="dxa"/>
            <w:vMerge w:val="restart"/>
          </w:tcPr>
          <w:p w14:paraId="4DFA8216" w14:textId="77777777" w:rsidR="001465A6" w:rsidRDefault="001465A6" w:rsidP="002545C6">
            <w:pPr>
              <w:rPr>
                <w:sz w:val="20"/>
                <w:szCs w:val="20"/>
              </w:rPr>
            </w:pPr>
            <w:r>
              <w:rPr>
                <w:sz w:val="20"/>
                <w:szCs w:val="20"/>
              </w:rPr>
              <w:t>TT Rockstars supports fluency in times tables.  Currently Sytchampton is ranked 9</w:t>
            </w:r>
            <w:r w:rsidRPr="001465A6">
              <w:rPr>
                <w:sz w:val="20"/>
                <w:szCs w:val="20"/>
                <w:vertAlign w:val="superscript"/>
              </w:rPr>
              <w:t>th</w:t>
            </w:r>
            <w:r>
              <w:rPr>
                <w:sz w:val="20"/>
                <w:szCs w:val="20"/>
              </w:rPr>
              <w:t xml:space="preserve"> out of 30 local schools for fluency and speed. </w:t>
            </w:r>
          </w:p>
          <w:p w14:paraId="35EE65E9" w14:textId="77777777" w:rsidR="001465A6" w:rsidRDefault="001465A6" w:rsidP="002545C6">
            <w:pPr>
              <w:rPr>
                <w:sz w:val="20"/>
                <w:szCs w:val="20"/>
              </w:rPr>
            </w:pPr>
          </w:p>
          <w:p w14:paraId="541120FB" w14:textId="77777777" w:rsidR="001465A6" w:rsidRDefault="001465A6" w:rsidP="002545C6">
            <w:pPr>
              <w:rPr>
                <w:sz w:val="20"/>
                <w:szCs w:val="20"/>
              </w:rPr>
            </w:pPr>
            <w:r>
              <w:rPr>
                <w:sz w:val="20"/>
                <w:szCs w:val="20"/>
              </w:rPr>
              <w:t>Year 4 are taking their unofficial Multiplication Check w/c 21.6.21 so more data will be available after this.</w:t>
            </w:r>
          </w:p>
          <w:p w14:paraId="780DD6DD" w14:textId="77777777" w:rsidR="001465A6" w:rsidRDefault="001465A6" w:rsidP="002545C6">
            <w:pPr>
              <w:rPr>
                <w:sz w:val="20"/>
                <w:szCs w:val="20"/>
              </w:rPr>
            </w:pPr>
          </w:p>
          <w:p w14:paraId="63C4E24F" w14:textId="25D5419A" w:rsidR="001465A6" w:rsidRPr="009B44BF" w:rsidRDefault="001465A6" w:rsidP="002545C6">
            <w:pPr>
              <w:rPr>
                <w:sz w:val="20"/>
                <w:szCs w:val="20"/>
              </w:rPr>
            </w:pPr>
            <w:r>
              <w:rPr>
                <w:sz w:val="20"/>
                <w:szCs w:val="20"/>
              </w:rPr>
              <w:t xml:space="preserve">Numbots supports fluency in </w:t>
            </w:r>
            <w:r w:rsidR="009467F4">
              <w:rPr>
                <w:sz w:val="20"/>
                <w:szCs w:val="20"/>
              </w:rPr>
              <w:t xml:space="preserve">number bonds.  As of wc 21.6.21, 63% of pupils have played over the past academic year, with an average amount of time spent of 100 minutes. </w:t>
            </w:r>
            <w:r>
              <w:rPr>
                <w:sz w:val="20"/>
                <w:szCs w:val="20"/>
              </w:rPr>
              <w:t xml:space="preserve"> </w:t>
            </w:r>
          </w:p>
        </w:tc>
        <w:tc>
          <w:tcPr>
            <w:tcW w:w="1867" w:type="dxa"/>
          </w:tcPr>
          <w:p w14:paraId="132AD57B" w14:textId="1F05FB6F" w:rsidR="001465A6" w:rsidRPr="009B44BF" w:rsidRDefault="001465A6" w:rsidP="002545C6">
            <w:pPr>
              <w:rPr>
                <w:sz w:val="20"/>
                <w:szCs w:val="20"/>
              </w:rPr>
            </w:pPr>
            <w:r>
              <w:rPr>
                <w:sz w:val="20"/>
                <w:szCs w:val="20"/>
              </w:rPr>
              <w:t>TT Rockstars Stats</w:t>
            </w:r>
          </w:p>
        </w:tc>
      </w:tr>
      <w:tr w:rsidR="001465A6" w:rsidRPr="009B44BF" w14:paraId="3211AACD" w14:textId="77777777" w:rsidTr="008966B0">
        <w:tc>
          <w:tcPr>
            <w:tcW w:w="2253" w:type="dxa"/>
          </w:tcPr>
          <w:p w14:paraId="2D13D944" w14:textId="77777777" w:rsidR="001465A6" w:rsidRPr="009B44BF" w:rsidRDefault="001465A6" w:rsidP="002545C6">
            <w:pPr>
              <w:rPr>
                <w:sz w:val="20"/>
                <w:szCs w:val="20"/>
              </w:rPr>
            </w:pPr>
            <w:r w:rsidRPr="009B44BF">
              <w:rPr>
                <w:sz w:val="20"/>
                <w:szCs w:val="20"/>
              </w:rPr>
              <w:t>Numbots</w:t>
            </w:r>
          </w:p>
        </w:tc>
        <w:tc>
          <w:tcPr>
            <w:tcW w:w="3971" w:type="dxa"/>
            <w:vMerge/>
          </w:tcPr>
          <w:p w14:paraId="6D82BDF9" w14:textId="77777777" w:rsidR="001465A6" w:rsidRPr="009B44BF" w:rsidRDefault="001465A6" w:rsidP="002545C6">
            <w:pPr>
              <w:rPr>
                <w:sz w:val="20"/>
                <w:szCs w:val="20"/>
              </w:rPr>
            </w:pPr>
          </w:p>
        </w:tc>
        <w:tc>
          <w:tcPr>
            <w:tcW w:w="1327" w:type="dxa"/>
          </w:tcPr>
          <w:p w14:paraId="4BBEE31B" w14:textId="77777777" w:rsidR="001465A6" w:rsidRPr="009B44BF" w:rsidRDefault="001465A6" w:rsidP="00073315">
            <w:pPr>
              <w:jc w:val="right"/>
              <w:rPr>
                <w:sz w:val="20"/>
                <w:szCs w:val="20"/>
              </w:rPr>
            </w:pPr>
            <w:r w:rsidRPr="009B44BF">
              <w:rPr>
                <w:sz w:val="20"/>
                <w:szCs w:val="20"/>
              </w:rPr>
              <w:t>£83.95</w:t>
            </w:r>
          </w:p>
        </w:tc>
        <w:tc>
          <w:tcPr>
            <w:tcW w:w="4530" w:type="dxa"/>
            <w:vMerge/>
          </w:tcPr>
          <w:p w14:paraId="751B6124" w14:textId="77777777" w:rsidR="001465A6" w:rsidRPr="009B44BF" w:rsidRDefault="001465A6" w:rsidP="002545C6">
            <w:pPr>
              <w:rPr>
                <w:sz w:val="20"/>
                <w:szCs w:val="20"/>
              </w:rPr>
            </w:pPr>
          </w:p>
        </w:tc>
        <w:tc>
          <w:tcPr>
            <w:tcW w:w="1867" w:type="dxa"/>
          </w:tcPr>
          <w:p w14:paraId="366A9638" w14:textId="152141D7" w:rsidR="001465A6" w:rsidRPr="009B44BF" w:rsidRDefault="009467F4" w:rsidP="002545C6">
            <w:pPr>
              <w:rPr>
                <w:sz w:val="20"/>
                <w:szCs w:val="20"/>
              </w:rPr>
            </w:pPr>
            <w:r>
              <w:rPr>
                <w:sz w:val="20"/>
                <w:szCs w:val="20"/>
              </w:rPr>
              <w:t>Numbots Stats</w:t>
            </w:r>
          </w:p>
        </w:tc>
      </w:tr>
      <w:tr w:rsidR="002168EE" w:rsidRPr="009B44BF" w14:paraId="54AB917C" w14:textId="77777777" w:rsidTr="00F80E86">
        <w:tc>
          <w:tcPr>
            <w:tcW w:w="2253" w:type="dxa"/>
          </w:tcPr>
          <w:p w14:paraId="6AD246BF" w14:textId="77777777" w:rsidR="002168EE" w:rsidRPr="009B44BF" w:rsidRDefault="002168EE" w:rsidP="002545C6">
            <w:pPr>
              <w:rPr>
                <w:sz w:val="20"/>
                <w:szCs w:val="20"/>
              </w:rPr>
            </w:pPr>
            <w:r w:rsidRPr="009B44BF">
              <w:rPr>
                <w:sz w:val="20"/>
                <w:szCs w:val="20"/>
              </w:rPr>
              <w:t>Discovery Education including Espresso Coding</w:t>
            </w:r>
          </w:p>
        </w:tc>
        <w:tc>
          <w:tcPr>
            <w:tcW w:w="3971" w:type="dxa"/>
            <w:vMerge w:val="restart"/>
          </w:tcPr>
          <w:p w14:paraId="1FF10A25" w14:textId="77777777" w:rsidR="002168EE" w:rsidRPr="009B44BF" w:rsidRDefault="002168EE" w:rsidP="002545C6">
            <w:pPr>
              <w:rPr>
                <w:sz w:val="20"/>
                <w:szCs w:val="20"/>
              </w:rPr>
            </w:pPr>
            <w:r>
              <w:rPr>
                <w:sz w:val="20"/>
                <w:szCs w:val="20"/>
              </w:rPr>
              <w:t xml:space="preserve">Subject reviews of Science, Geography, Computing and History found that staff had had little training in these subjects in recent years and that these subjects were under resourced.  Discovery education provides access to a range of resources (videos, games, assessments) across  wide range of subjects to support teaching in school.  Espresso Coding provides the online software to begin coding in KS1 and LKS2 and because of the way the learning is structured, enables pupils to access this relatively independently. This online platform also provides remote access in the event of a lockdown. </w:t>
            </w:r>
          </w:p>
        </w:tc>
        <w:tc>
          <w:tcPr>
            <w:tcW w:w="1327" w:type="dxa"/>
          </w:tcPr>
          <w:p w14:paraId="7D1EF18C" w14:textId="77777777" w:rsidR="002168EE" w:rsidRPr="009B44BF" w:rsidRDefault="002168EE" w:rsidP="00073315">
            <w:pPr>
              <w:jc w:val="right"/>
              <w:rPr>
                <w:sz w:val="20"/>
                <w:szCs w:val="20"/>
              </w:rPr>
            </w:pPr>
            <w:r w:rsidRPr="009B44BF">
              <w:rPr>
                <w:sz w:val="20"/>
                <w:szCs w:val="20"/>
              </w:rPr>
              <w:t>£1571.10</w:t>
            </w:r>
          </w:p>
        </w:tc>
        <w:tc>
          <w:tcPr>
            <w:tcW w:w="4530" w:type="dxa"/>
            <w:shd w:val="clear" w:color="auto" w:fill="FFC000"/>
          </w:tcPr>
          <w:p w14:paraId="27258C56" w14:textId="705655CB" w:rsidR="002168EE" w:rsidRPr="009B44BF" w:rsidRDefault="009467F4" w:rsidP="002545C6">
            <w:pPr>
              <w:rPr>
                <w:sz w:val="20"/>
                <w:szCs w:val="20"/>
              </w:rPr>
            </w:pPr>
            <w:r>
              <w:rPr>
                <w:sz w:val="20"/>
                <w:szCs w:val="20"/>
              </w:rPr>
              <w:t xml:space="preserve">Teachers report that the coding element of Espresso has been a useful resource.  However, the functionality of Discovery Education has not been easy to use and is a barrier to access.  We will reconsider whether we continue with this moving forward. </w:t>
            </w:r>
          </w:p>
        </w:tc>
        <w:tc>
          <w:tcPr>
            <w:tcW w:w="1867" w:type="dxa"/>
          </w:tcPr>
          <w:p w14:paraId="6685781C" w14:textId="77777777" w:rsidR="002168EE" w:rsidRDefault="002168EE" w:rsidP="002545C6">
            <w:pPr>
              <w:rPr>
                <w:sz w:val="20"/>
                <w:szCs w:val="20"/>
              </w:rPr>
            </w:pPr>
            <w:r>
              <w:rPr>
                <w:sz w:val="20"/>
                <w:szCs w:val="20"/>
              </w:rPr>
              <w:t>Science Review 9</w:t>
            </w:r>
            <w:r w:rsidRPr="00D758BA">
              <w:rPr>
                <w:sz w:val="20"/>
                <w:szCs w:val="20"/>
                <w:vertAlign w:val="superscript"/>
              </w:rPr>
              <w:t>th</w:t>
            </w:r>
            <w:r>
              <w:rPr>
                <w:sz w:val="20"/>
                <w:szCs w:val="20"/>
              </w:rPr>
              <w:t xml:space="preserve"> July 2020</w:t>
            </w:r>
          </w:p>
          <w:p w14:paraId="295DC535" w14:textId="77777777" w:rsidR="002168EE" w:rsidRDefault="002168EE" w:rsidP="002545C6">
            <w:pPr>
              <w:rPr>
                <w:sz w:val="20"/>
                <w:szCs w:val="20"/>
              </w:rPr>
            </w:pPr>
            <w:r>
              <w:rPr>
                <w:sz w:val="20"/>
                <w:szCs w:val="20"/>
              </w:rPr>
              <w:t>Geography and History Review Nov 2020</w:t>
            </w:r>
          </w:p>
          <w:p w14:paraId="0D633F79" w14:textId="77777777" w:rsidR="002168EE" w:rsidRDefault="002168EE" w:rsidP="002545C6">
            <w:pPr>
              <w:rPr>
                <w:sz w:val="20"/>
                <w:szCs w:val="20"/>
              </w:rPr>
            </w:pPr>
            <w:r>
              <w:rPr>
                <w:sz w:val="20"/>
                <w:szCs w:val="20"/>
              </w:rPr>
              <w:t>Computing Review</w:t>
            </w:r>
          </w:p>
          <w:p w14:paraId="3386C7CB" w14:textId="77777777" w:rsidR="002168EE" w:rsidRPr="009B44BF" w:rsidRDefault="002168EE" w:rsidP="002545C6">
            <w:pPr>
              <w:rPr>
                <w:sz w:val="20"/>
                <w:szCs w:val="20"/>
              </w:rPr>
            </w:pPr>
          </w:p>
        </w:tc>
      </w:tr>
      <w:tr w:rsidR="002168EE" w:rsidRPr="009B44BF" w14:paraId="7CA7B4E7" w14:textId="77777777" w:rsidTr="00F80E86">
        <w:tc>
          <w:tcPr>
            <w:tcW w:w="2253" w:type="dxa"/>
          </w:tcPr>
          <w:p w14:paraId="279FBA82" w14:textId="6FD24A85" w:rsidR="002168EE" w:rsidRDefault="002168EE" w:rsidP="008966B0">
            <w:pPr>
              <w:rPr>
                <w:sz w:val="20"/>
                <w:szCs w:val="20"/>
              </w:rPr>
            </w:pPr>
            <w:r w:rsidRPr="009B44BF">
              <w:rPr>
                <w:sz w:val="20"/>
                <w:szCs w:val="20"/>
              </w:rPr>
              <w:t>Kapow Art and DT Subscription</w:t>
            </w:r>
          </w:p>
        </w:tc>
        <w:tc>
          <w:tcPr>
            <w:tcW w:w="3971" w:type="dxa"/>
            <w:vMerge/>
          </w:tcPr>
          <w:p w14:paraId="35C2CD24" w14:textId="77777777" w:rsidR="002168EE" w:rsidRDefault="002168EE" w:rsidP="008966B0">
            <w:pPr>
              <w:rPr>
                <w:sz w:val="20"/>
                <w:szCs w:val="20"/>
              </w:rPr>
            </w:pPr>
          </w:p>
        </w:tc>
        <w:tc>
          <w:tcPr>
            <w:tcW w:w="1327" w:type="dxa"/>
          </w:tcPr>
          <w:p w14:paraId="0D44B599" w14:textId="786A82AD" w:rsidR="002168EE" w:rsidRDefault="002168EE" w:rsidP="008966B0">
            <w:pPr>
              <w:jc w:val="right"/>
              <w:rPr>
                <w:sz w:val="20"/>
                <w:szCs w:val="20"/>
              </w:rPr>
            </w:pPr>
            <w:r>
              <w:rPr>
                <w:sz w:val="20"/>
                <w:szCs w:val="20"/>
              </w:rPr>
              <w:t>£335.00</w:t>
            </w:r>
          </w:p>
        </w:tc>
        <w:tc>
          <w:tcPr>
            <w:tcW w:w="4530" w:type="dxa"/>
            <w:shd w:val="clear" w:color="auto" w:fill="92D050"/>
          </w:tcPr>
          <w:p w14:paraId="1FF7680E" w14:textId="764380B9" w:rsidR="002168EE" w:rsidRPr="009B44BF" w:rsidRDefault="009467F4" w:rsidP="008966B0">
            <w:pPr>
              <w:rPr>
                <w:sz w:val="20"/>
                <w:szCs w:val="20"/>
              </w:rPr>
            </w:pPr>
            <w:r>
              <w:rPr>
                <w:sz w:val="20"/>
                <w:szCs w:val="20"/>
              </w:rPr>
              <w:t xml:space="preserve">School have now mapped the Art and DT curriculum using the KAPOW resources ensuring clear progression and spiralling back to Threshold Concepts over time to embed skills and knowledge.  Teachers are making good use of DT and Art to support teaching in class, particularly the DT element and food sections.  As a consequence, the school have now invested in the RSE element of KAPOW as well.  The impact of this resource will be better evidenced in the next academic year through monitoring of quality of education in the Foundation Subjects. </w:t>
            </w:r>
          </w:p>
        </w:tc>
        <w:tc>
          <w:tcPr>
            <w:tcW w:w="1867" w:type="dxa"/>
          </w:tcPr>
          <w:p w14:paraId="1422A3B1" w14:textId="77777777" w:rsidR="009467F4" w:rsidRDefault="009467F4" w:rsidP="008966B0">
            <w:pPr>
              <w:rPr>
                <w:sz w:val="20"/>
                <w:szCs w:val="20"/>
              </w:rPr>
            </w:pPr>
            <w:r>
              <w:rPr>
                <w:sz w:val="20"/>
                <w:szCs w:val="20"/>
              </w:rPr>
              <w:t>Assessment Records</w:t>
            </w:r>
          </w:p>
          <w:p w14:paraId="095AC1A9" w14:textId="77777777" w:rsidR="009467F4" w:rsidRDefault="009467F4" w:rsidP="008966B0">
            <w:pPr>
              <w:rPr>
                <w:sz w:val="20"/>
                <w:szCs w:val="20"/>
              </w:rPr>
            </w:pPr>
            <w:r>
              <w:rPr>
                <w:sz w:val="20"/>
                <w:szCs w:val="20"/>
              </w:rPr>
              <w:t>Learning Pathways</w:t>
            </w:r>
          </w:p>
          <w:p w14:paraId="715FA0C6" w14:textId="152D63CF" w:rsidR="002168EE" w:rsidRDefault="002168EE" w:rsidP="008966B0">
            <w:pPr>
              <w:rPr>
                <w:sz w:val="20"/>
                <w:szCs w:val="20"/>
              </w:rPr>
            </w:pPr>
          </w:p>
        </w:tc>
      </w:tr>
      <w:tr w:rsidR="00F80E86" w:rsidRPr="009B44BF" w14:paraId="40F508BF" w14:textId="240FA99A" w:rsidTr="00F80E86">
        <w:tc>
          <w:tcPr>
            <w:tcW w:w="2253" w:type="dxa"/>
          </w:tcPr>
          <w:p w14:paraId="54F91A9C" w14:textId="2FF7DB9D" w:rsidR="00F80E86" w:rsidRPr="009B44BF" w:rsidRDefault="00F80E86" w:rsidP="008966B0">
            <w:pPr>
              <w:rPr>
                <w:sz w:val="20"/>
                <w:szCs w:val="20"/>
              </w:rPr>
            </w:pPr>
            <w:r>
              <w:rPr>
                <w:sz w:val="20"/>
                <w:szCs w:val="20"/>
              </w:rPr>
              <w:t>Green Screen Equipment ZU 3D Licence and Equipment</w:t>
            </w:r>
          </w:p>
        </w:tc>
        <w:tc>
          <w:tcPr>
            <w:tcW w:w="3971" w:type="dxa"/>
          </w:tcPr>
          <w:p w14:paraId="737EC755" w14:textId="3C1ADA0F" w:rsidR="00F80E86" w:rsidRPr="009B44BF" w:rsidRDefault="00F80E86" w:rsidP="008966B0">
            <w:pPr>
              <w:rPr>
                <w:sz w:val="20"/>
                <w:szCs w:val="20"/>
              </w:rPr>
            </w:pPr>
            <w:r>
              <w:rPr>
                <w:sz w:val="20"/>
                <w:szCs w:val="20"/>
              </w:rPr>
              <w:t xml:space="preserve">In order to re-engage pupils with their learning upon returning in March, the school planned a whole school topic, based upon children’s interests (survey) called Sytchampton Safari, with a purposeful and IT driven final outcome to give learning real purpose. </w:t>
            </w:r>
          </w:p>
        </w:tc>
        <w:tc>
          <w:tcPr>
            <w:tcW w:w="1327" w:type="dxa"/>
          </w:tcPr>
          <w:p w14:paraId="61B200F6" w14:textId="15EFC5F0" w:rsidR="00F80E86" w:rsidRPr="009B44BF" w:rsidRDefault="00F80E86" w:rsidP="008966B0">
            <w:pPr>
              <w:jc w:val="right"/>
              <w:rPr>
                <w:sz w:val="20"/>
                <w:szCs w:val="20"/>
              </w:rPr>
            </w:pPr>
            <w:r>
              <w:rPr>
                <w:sz w:val="20"/>
                <w:szCs w:val="20"/>
              </w:rPr>
              <w:t>£451.97</w:t>
            </w:r>
          </w:p>
        </w:tc>
        <w:tc>
          <w:tcPr>
            <w:tcW w:w="4530" w:type="dxa"/>
            <w:vMerge w:val="restart"/>
            <w:shd w:val="clear" w:color="auto" w:fill="92D050"/>
          </w:tcPr>
          <w:p w14:paraId="65D62E4A" w14:textId="77777777" w:rsidR="00F80E86" w:rsidRDefault="00F80E86" w:rsidP="008966B0">
            <w:pPr>
              <w:rPr>
                <w:sz w:val="20"/>
                <w:szCs w:val="20"/>
              </w:rPr>
            </w:pPr>
            <w:r>
              <w:rPr>
                <w:sz w:val="20"/>
                <w:szCs w:val="20"/>
              </w:rPr>
              <w:t xml:space="preserve">This equipment was used successfully to make stop frame animations and green screen documentaries which really engaged pupils upon their return to school in March.  A survey of parents and carers in June revealed that 87% of parents felt their children had really enjoyed the Sytchampton Safari Topic and that this had helped their children to settle back into their learning, with 43% of parents strongly agreeing with this.  </w:t>
            </w:r>
          </w:p>
          <w:p w14:paraId="47C7273F" w14:textId="77777777" w:rsidR="00F80E86" w:rsidRDefault="00F80E86" w:rsidP="008966B0">
            <w:pPr>
              <w:rPr>
                <w:sz w:val="20"/>
                <w:szCs w:val="20"/>
              </w:rPr>
            </w:pPr>
          </w:p>
          <w:p w14:paraId="04DBCB97" w14:textId="5CFA2867" w:rsidR="00F80E86" w:rsidRPr="009B44BF" w:rsidRDefault="00F80E86" w:rsidP="008966B0">
            <w:pPr>
              <w:rPr>
                <w:sz w:val="20"/>
                <w:szCs w:val="20"/>
              </w:rPr>
            </w:pPr>
            <w:r>
              <w:rPr>
                <w:sz w:val="20"/>
                <w:szCs w:val="20"/>
              </w:rPr>
              <w:t xml:space="preserve">According to Writing Progress Monitoring in June, pupils’ stamina in writing has improved significantly.  The full impact of the actions taken to support writing this year will be more evident following internal data drop at the end of the Summer Term. </w:t>
            </w:r>
          </w:p>
        </w:tc>
        <w:tc>
          <w:tcPr>
            <w:tcW w:w="1867" w:type="dxa"/>
            <w:vMerge w:val="restart"/>
          </w:tcPr>
          <w:p w14:paraId="0840DC7C" w14:textId="77777777" w:rsidR="00F80E86" w:rsidRDefault="00F80E86" w:rsidP="008966B0">
            <w:pPr>
              <w:rPr>
                <w:sz w:val="20"/>
                <w:szCs w:val="20"/>
              </w:rPr>
            </w:pPr>
            <w:r>
              <w:rPr>
                <w:sz w:val="20"/>
                <w:szCs w:val="20"/>
              </w:rPr>
              <w:t>Parent Survey</w:t>
            </w:r>
          </w:p>
          <w:p w14:paraId="5C9C79DD" w14:textId="77777777" w:rsidR="00F80E86" w:rsidRDefault="00F80E86" w:rsidP="008966B0">
            <w:pPr>
              <w:rPr>
                <w:sz w:val="20"/>
                <w:szCs w:val="20"/>
              </w:rPr>
            </w:pPr>
            <w:r>
              <w:rPr>
                <w:sz w:val="20"/>
                <w:szCs w:val="20"/>
              </w:rPr>
              <w:t>Stop Frame Animations</w:t>
            </w:r>
          </w:p>
          <w:p w14:paraId="251B397B" w14:textId="77777777" w:rsidR="00F80E86" w:rsidRPr="009B44BF" w:rsidRDefault="00F80E86" w:rsidP="008966B0">
            <w:pPr>
              <w:rPr>
                <w:sz w:val="20"/>
                <w:szCs w:val="20"/>
              </w:rPr>
            </w:pPr>
            <w:r>
              <w:rPr>
                <w:sz w:val="20"/>
                <w:szCs w:val="20"/>
              </w:rPr>
              <w:t>Documentaries (Pupil Share)</w:t>
            </w:r>
          </w:p>
          <w:p w14:paraId="7F1E1ABF" w14:textId="61AF9865" w:rsidR="00F80E86" w:rsidRPr="009B44BF" w:rsidRDefault="00F80E86" w:rsidP="00F80E86">
            <w:pPr>
              <w:rPr>
                <w:sz w:val="20"/>
                <w:szCs w:val="20"/>
              </w:rPr>
            </w:pPr>
          </w:p>
        </w:tc>
      </w:tr>
      <w:tr w:rsidR="00F80E86" w:rsidRPr="009B44BF" w14:paraId="4DDCB6E9" w14:textId="77777777" w:rsidTr="00F80E86">
        <w:tc>
          <w:tcPr>
            <w:tcW w:w="2253" w:type="dxa"/>
          </w:tcPr>
          <w:p w14:paraId="212DC61E" w14:textId="5EC423AE" w:rsidR="00F80E86" w:rsidRDefault="00F80E86" w:rsidP="008966B0">
            <w:pPr>
              <w:rPr>
                <w:sz w:val="20"/>
                <w:szCs w:val="20"/>
              </w:rPr>
            </w:pPr>
            <w:r>
              <w:rPr>
                <w:sz w:val="20"/>
                <w:szCs w:val="20"/>
              </w:rPr>
              <w:t>Animal Man Visit</w:t>
            </w:r>
          </w:p>
        </w:tc>
        <w:tc>
          <w:tcPr>
            <w:tcW w:w="3971" w:type="dxa"/>
          </w:tcPr>
          <w:p w14:paraId="74162158" w14:textId="78617E57" w:rsidR="00F80E86" w:rsidRDefault="00F80E86" w:rsidP="008966B0">
            <w:pPr>
              <w:rPr>
                <w:sz w:val="20"/>
                <w:szCs w:val="20"/>
              </w:rPr>
            </w:pPr>
            <w:r>
              <w:rPr>
                <w:sz w:val="20"/>
                <w:szCs w:val="20"/>
              </w:rPr>
              <w:t xml:space="preserve">The visit from DWAEC was part of the Sytchampton Safari return to school topic.  In a survey prior to returning to school, pupils had identified animals as a particular area of interest.  </w:t>
            </w:r>
          </w:p>
        </w:tc>
        <w:tc>
          <w:tcPr>
            <w:tcW w:w="1327" w:type="dxa"/>
          </w:tcPr>
          <w:p w14:paraId="100A32DE" w14:textId="492DBD73" w:rsidR="00F80E86" w:rsidRPr="009B44BF" w:rsidRDefault="00F80E86" w:rsidP="008966B0">
            <w:pPr>
              <w:jc w:val="right"/>
              <w:rPr>
                <w:sz w:val="20"/>
                <w:szCs w:val="20"/>
              </w:rPr>
            </w:pPr>
            <w:r>
              <w:rPr>
                <w:sz w:val="20"/>
                <w:szCs w:val="20"/>
              </w:rPr>
              <w:t>£350.00</w:t>
            </w:r>
          </w:p>
        </w:tc>
        <w:tc>
          <w:tcPr>
            <w:tcW w:w="4530" w:type="dxa"/>
            <w:vMerge/>
            <w:shd w:val="clear" w:color="auto" w:fill="92D050"/>
          </w:tcPr>
          <w:p w14:paraId="724E38E6" w14:textId="77777777" w:rsidR="00F80E86" w:rsidRPr="009B44BF" w:rsidRDefault="00F80E86" w:rsidP="008966B0">
            <w:pPr>
              <w:rPr>
                <w:sz w:val="20"/>
                <w:szCs w:val="20"/>
              </w:rPr>
            </w:pPr>
          </w:p>
        </w:tc>
        <w:tc>
          <w:tcPr>
            <w:tcW w:w="1867" w:type="dxa"/>
            <w:vMerge/>
          </w:tcPr>
          <w:p w14:paraId="3DE9CFFB" w14:textId="2F5F6876" w:rsidR="00F80E86" w:rsidRDefault="00F80E86" w:rsidP="00F80E86">
            <w:pPr>
              <w:rPr>
                <w:sz w:val="20"/>
                <w:szCs w:val="20"/>
              </w:rPr>
            </w:pPr>
          </w:p>
        </w:tc>
      </w:tr>
      <w:tr w:rsidR="00F80E86" w:rsidRPr="009B44BF" w14:paraId="4C12F49D" w14:textId="77777777" w:rsidTr="00F80E86">
        <w:tc>
          <w:tcPr>
            <w:tcW w:w="2253" w:type="dxa"/>
          </w:tcPr>
          <w:p w14:paraId="3F22AF68" w14:textId="1177458C" w:rsidR="00F80E86" w:rsidRDefault="00F80E86" w:rsidP="00F80E86">
            <w:pPr>
              <w:rPr>
                <w:sz w:val="20"/>
                <w:szCs w:val="20"/>
              </w:rPr>
            </w:pPr>
            <w:r>
              <w:rPr>
                <w:sz w:val="20"/>
                <w:szCs w:val="20"/>
              </w:rPr>
              <w:t>Literacy Sequences</w:t>
            </w:r>
          </w:p>
        </w:tc>
        <w:tc>
          <w:tcPr>
            <w:tcW w:w="3971" w:type="dxa"/>
          </w:tcPr>
          <w:p w14:paraId="30AFEE8A" w14:textId="77FED099" w:rsidR="00F80E86" w:rsidRDefault="00F80E86" w:rsidP="00F80E86">
            <w:pPr>
              <w:rPr>
                <w:sz w:val="20"/>
                <w:szCs w:val="20"/>
              </w:rPr>
            </w:pPr>
            <w:r w:rsidRPr="00794AA4">
              <w:rPr>
                <w:sz w:val="20"/>
                <w:szCs w:val="20"/>
              </w:rPr>
              <w:t>Literacy Sequences – 3 week sequences with a purposeful outcome based upon the read/write/perform approach where the outcome will be some form of performance or presentation.  School to purchase sequences for all year groups (with the exception of Reception).</w:t>
            </w:r>
          </w:p>
        </w:tc>
        <w:tc>
          <w:tcPr>
            <w:tcW w:w="1327" w:type="dxa"/>
          </w:tcPr>
          <w:p w14:paraId="685F0217" w14:textId="05957253" w:rsidR="00F80E86" w:rsidRDefault="00F80E86" w:rsidP="00F80E86">
            <w:pPr>
              <w:jc w:val="right"/>
              <w:rPr>
                <w:sz w:val="20"/>
                <w:szCs w:val="20"/>
              </w:rPr>
            </w:pPr>
            <w:r>
              <w:rPr>
                <w:sz w:val="20"/>
                <w:szCs w:val="20"/>
              </w:rPr>
              <w:t>£30.00</w:t>
            </w:r>
          </w:p>
        </w:tc>
        <w:tc>
          <w:tcPr>
            <w:tcW w:w="4530" w:type="dxa"/>
            <w:vMerge/>
            <w:shd w:val="clear" w:color="auto" w:fill="92D050"/>
          </w:tcPr>
          <w:p w14:paraId="1FE02405" w14:textId="77777777" w:rsidR="00F80E86" w:rsidRPr="009B44BF" w:rsidRDefault="00F80E86" w:rsidP="00F80E86">
            <w:pPr>
              <w:rPr>
                <w:sz w:val="20"/>
                <w:szCs w:val="20"/>
              </w:rPr>
            </w:pPr>
          </w:p>
        </w:tc>
        <w:tc>
          <w:tcPr>
            <w:tcW w:w="1867" w:type="dxa"/>
            <w:vMerge/>
          </w:tcPr>
          <w:p w14:paraId="74D28A5C" w14:textId="6D0ABDA5" w:rsidR="00F80E86" w:rsidRDefault="00F80E86" w:rsidP="00F80E86">
            <w:pPr>
              <w:rPr>
                <w:sz w:val="20"/>
                <w:szCs w:val="20"/>
              </w:rPr>
            </w:pPr>
          </w:p>
        </w:tc>
      </w:tr>
      <w:tr w:rsidR="00F80E86" w:rsidRPr="009B44BF" w14:paraId="155299BC" w14:textId="77777777" w:rsidTr="008966B0">
        <w:tc>
          <w:tcPr>
            <w:tcW w:w="2253" w:type="dxa"/>
          </w:tcPr>
          <w:p w14:paraId="71EBC9B8" w14:textId="06200236" w:rsidR="00F80E86" w:rsidRDefault="00F80E86" w:rsidP="00F80E86">
            <w:pPr>
              <w:rPr>
                <w:sz w:val="20"/>
                <w:szCs w:val="20"/>
              </w:rPr>
            </w:pPr>
            <w:r>
              <w:rPr>
                <w:sz w:val="20"/>
                <w:szCs w:val="20"/>
              </w:rPr>
              <w:t>CPD Purposeful Talk</w:t>
            </w:r>
          </w:p>
        </w:tc>
        <w:tc>
          <w:tcPr>
            <w:tcW w:w="3971" w:type="dxa"/>
          </w:tcPr>
          <w:p w14:paraId="7DA68A55" w14:textId="612F579E" w:rsidR="00F80E86" w:rsidRDefault="00F80E86" w:rsidP="00F80E86">
            <w:pPr>
              <w:rPr>
                <w:sz w:val="20"/>
                <w:szCs w:val="20"/>
              </w:rPr>
            </w:pPr>
            <w:r>
              <w:rPr>
                <w:sz w:val="20"/>
                <w:szCs w:val="20"/>
              </w:rPr>
              <w:t xml:space="preserve">5 teachers have attended CPD sessions (virtual) with suggestions and ideas for embedding purposeful talk in the classroom.  By embedding purposeful talk, we are supporting writing and social skills. </w:t>
            </w:r>
          </w:p>
        </w:tc>
        <w:tc>
          <w:tcPr>
            <w:tcW w:w="1327" w:type="dxa"/>
          </w:tcPr>
          <w:p w14:paraId="7915CDB2" w14:textId="6C1B795D" w:rsidR="00F80E86" w:rsidRDefault="00F80E86" w:rsidP="00F80E86">
            <w:pPr>
              <w:jc w:val="right"/>
              <w:rPr>
                <w:sz w:val="20"/>
                <w:szCs w:val="20"/>
              </w:rPr>
            </w:pPr>
            <w:r>
              <w:rPr>
                <w:sz w:val="20"/>
                <w:szCs w:val="20"/>
              </w:rPr>
              <w:t>£100.00</w:t>
            </w:r>
          </w:p>
        </w:tc>
        <w:tc>
          <w:tcPr>
            <w:tcW w:w="4530" w:type="dxa"/>
          </w:tcPr>
          <w:p w14:paraId="54811861" w14:textId="7F39728D" w:rsidR="00F80E86" w:rsidRPr="009B44BF" w:rsidRDefault="00F80E86" w:rsidP="00F80E86">
            <w:pPr>
              <w:rPr>
                <w:sz w:val="20"/>
                <w:szCs w:val="20"/>
              </w:rPr>
            </w:pPr>
            <w:r>
              <w:rPr>
                <w:sz w:val="20"/>
                <w:szCs w:val="20"/>
              </w:rPr>
              <w:t xml:space="preserve">This will be followed up with Vocabulary CPD for staff in the Autumn Term, following which we will monitor and evaluate impact. </w:t>
            </w:r>
          </w:p>
        </w:tc>
        <w:tc>
          <w:tcPr>
            <w:tcW w:w="1867" w:type="dxa"/>
          </w:tcPr>
          <w:p w14:paraId="77911EAC" w14:textId="7C533D88" w:rsidR="00F80E86" w:rsidRDefault="00F80E86" w:rsidP="00F80E86">
            <w:pPr>
              <w:rPr>
                <w:sz w:val="20"/>
                <w:szCs w:val="20"/>
              </w:rPr>
            </w:pPr>
            <w:r>
              <w:rPr>
                <w:sz w:val="20"/>
                <w:szCs w:val="20"/>
              </w:rPr>
              <w:t>CPD Records</w:t>
            </w:r>
          </w:p>
        </w:tc>
      </w:tr>
      <w:tr w:rsidR="00F80E86" w:rsidRPr="009B44BF" w14:paraId="70C41083" w14:textId="77777777" w:rsidTr="008966B0">
        <w:tc>
          <w:tcPr>
            <w:tcW w:w="2253" w:type="dxa"/>
          </w:tcPr>
          <w:p w14:paraId="031BB337" w14:textId="12135BC2" w:rsidR="00F80E86" w:rsidRDefault="00F80E86" w:rsidP="00F80E86">
            <w:pPr>
              <w:rPr>
                <w:sz w:val="20"/>
                <w:szCs w:val="20"/>
              </w:rPr>
            </w:pPr>
            <w:r w:rsidRPr="009B44BF">
              <w:rPr>
                <w:sz w:val="20"/>
                <w:szCs w:val="20"/>
              </w:rPr>
              <w:t>Total Expenditure Spring Term</w:t>
            </w:r>
          </w:p>
        </w:tc>
        <w:tc>
          <w:tcPr>
            <w:tcW w:w="3971" w:type="dxa"/>
          </w:tcPr>
          <w:p w14:paraId="58B6EDAA" w14:textId="77777777" w:rsidR="00F80E86" w:rsidRPr="00794AA4" w:rsidRDefault="00F80E86" w:rsidP="00F80E86">
            <w:pPr>
              <w:rPr>
                <w:sz w:val="20"/>
                <w:szCs w:val="20"/>
              </w:rPr>
            </w:pPr>
          </w:p>
        </w:tc>
        <w:tc>
          <w:tcPr>
            <w:tcW w:w="1327" w:type="dxa"/>
          </w:tcPr>
          <w:p w14:paraId="7CC884CC" w14:textId="72422415" w:rsidR="00F80E86" w:rsidRDefault="00F80E86" w:rsidP="00F80E86">
            <w:pPr>
              <w:jc w:val="right"/>
              <w:rPr>
                <w:sz w:val="20"/>
                <w:szCs w:val="20"/>
              </w:rPr>
            </w:pPr>
            <w:r>
              <w:rPr>
                <w:sz w:val="20"/>
                <w:szCs w:val="20"/>
              </w:rPr>
              <w:t>£3005.97</w:t>
            </w:r>
          </w:p>
        </w:tc>
        <w:tc>
          <w:tcPr>
            <w:tcW w:w="4530" w:type="dxa"/>
          </w:tcPr>
          <w:p w14:paraId="339B887C" w14:textId="77777777" w:rsidR="00F80E86" w:rsidRPr="009B44BF" w:rsidRDefault="00F80E86" w:rsidP="00F80E86">
            <w:pPr>
              <w:rPr>
                <w:sz w:val="20"/>
                <w:szCs w:val="20"/>
              </w:rPr>
            </w:pPr>
          </w:p>
        </w:tc>
        <w:tc>
          <w:tcPr>
            <w:tcW w:w="1867" w:type="dxa"/>
          </w:tcPr>
          <w:p w14:paraId="70CFD8FB" w14:textId="77777777" w:rsidR="00F80E86" w:rsidRDefault="00F80E86" w:rsidP="00F80E86">
            <w:pPr>
              <w:rPr>
                <w:sz w:val="20"/>
                <w:szCs w:val="20"/>
              </w:rPr>
            </w:pPr>
          </w:p>
        </w:tc>
      </w:tr>
      <w:tr w:rsidR="00F80E86" w:rsidRPr="009B44BF" w14:paraId="0658FF41" w14:textId="77777777" w:rsidTr="008966B0">
        <w:tc>
          <w:tcPr>
            <w:tcW w:w="2253" w:type="dxa"/>
            <w:shd w:val="clear" w:color="auto" w:fill="D9D9D9" w:themeFill="background1" w:themeFillShade="D9"/>
          </w:tcPr>
          <w:p w14:paraId="5B7A5E57" w14:textId="77777777" w:rsidR="00F80E86" w:rsidRPr="009B44BF" w:rsidRDefault="00F80E86" w:rsidP="00F80E86">
            <w:pPr>
              <w:rPr>
                <w:b/>
                <w:sz w:val="20"/>
                <w:szCs w:val="20"/>
              </w:rPr>
            </w:pPr>
            <w:r w:rsidRPr="009B44BF">
              <w:rPr>
                <w:b/>
                <w:sz w:val="20"/>
                <w:szCs w:val="20"/>
              </w:rPr>
              <w:t xml:space="preserve">Total Expenditure to date: </w:t>
            </w:r>
          </w:p>
        </w:tc>
        <w:tc>
          <w:tcPr>
            <w:tcW w:w="3971" w:type="dxa"/>
            <w:vMerge w:val="restart"/>
            <w:shd w:val="clear" w:color="auto" w:fill="D9D9D9" w:themeFill="background1" w:themeFillShade="D9"/>
          </w:tcPr>
          <w:p w14:paraId="0082198F" w14:textId="77777777" w:rsidR="00F80E86" w:rsidRPr="009B44BF" w:rsidRDefault="00F80E86" w:rsidP="00F80E86">
            <w:pPr>
              <w:rPr>
                <w:sz w:val="20"/>
                <w:szCs w:val="20"/>
              </w:rPr>
            </w:pPr>
          </w:p>
        </w:tc>
        <w:tc>
          <w:tcPr>
            <w:tcW w:w="1327" w:type="dxa"/>
            <w:shd w:val="clear" w:color="auto" w:fill="D9D9D9" w:themeFill="background1" w:themeFillShade="D9"/>
          </w:tcPr>
          <w:p w14:paraId="1A1B3049" w14:textId="685AB575" w:rsidR="00F80E86" w:rsidRPr="009B44BF" w:rsidRDefault="00F80E86" w:rsidP="00F80E86">
            <w:pPr>
              <w:jc w:val="right"/>
              <w:rPr>
                <w:sz w:val="20"/>
                <w:szCs w:val="20"/>
              </w:rPr>
            </w:pPr>
            <w:r>
              <w:rPr>
                <w:sz w:val="20"/>
                <w:szCs w:val="20"/>
              </w:rPr>
              <w:t>£4703.21</w:t>
            </w:r>
          </w:p>
        </w:tc>
        <w:tc>
          <w:tcPr>
            <w:tcW w:w="4530" w:type="dxa"/>
            <w:vMerge w:val="restart"/>
            <w:shd w:val="clear" w:color="auto" w:fill="D9D9D9" w:themeFill="background1" w:themeFillShade="D9"/>
          </w:tcPr>
          <w:p w14:paraId="20180FE1" w14:textId="77777777" w:rsidR="00F80E86" w:rsidRPr="009B44BF" w:rsidRDefault="00F80E86" w:rsidP="00F80E86">
            <w:pPr>
              <w:rPr>
                <w:sz w:val="20"/>
                <w:szCs w:val="20"/>
              </w:rPr>
            </w:pPr>
          </w:p>
        </w:tc>
        <w:tc>
          <w:tcPr>
            <w:tcW w:w="1867" w:type="dxa"/>
            <w:vMerge w:val="restart"/>
            <w:shd w:val="clear" w:color="auto" w:fill="D9D9D9" w:themeFill="background1" w:themeFillShade="D9"/>
          </w:tcPr>
          <w:p w14:paraId="5625E1EC" w14:textId="77777777" w:rsidR="00F80E86" w:rsidRPr="009B44BF" w:rsidRDefault="00F80E86" w:rsidP="00F80E86">
            <w:pPr>
              <w:rPr>
                <w:sz w:val="20"/>
                <w:szCs w:val="20"/>
              </w:rPr>
            </w:pPr>
          </w:p>
        </w:tc>
      </w:tr>
      <w:tr w:rsidR="00F80E86" w:rsidRPr="009B44BF" w14:paraId="24732F29" w14:textId="77777777" w:rsidTr="008966B0">
        <w:tc>
          <w:tcPr>
            <w:tcW w:w="2253" w:type="dxa"/>
            <w:shd w:val="clear" w:color="auto" w:fill="D9D9D9" w:themeFill="background1" w:themeFillShade="D9"/>
          </w:tcPr>
          <w:p w14:paraId="1F451A9C" w14:textId="77777777" w:rsidR="00F80E86" w:rsidRPr="009B44BF" w:rsidRDefault="00F80E86" w:rsidP="00F80E86">
            <w:pPr>
              <w:rPr>
                <w:b/>
                <w:sz w:val="20"/>
                <w:szCs w:val="20"/>
              </w:rPr>
            </w:pPr>
            <w:r w:rsidRPr="009B44BF">
              <w:rPr>
                <w:b/>
                <w:sz w:val="20"/>
                <w:szCs w:val="20"/>
              </w:rPr>
              <w:t>Total Funding Received to date:</w:t>
            </w:r>
          </w:p>
        </w:tc>
        <w:tc>
          <w:tcPr>
            <w:tcW w:w="3971" w:type="dxa"/>
            <w:vMerge/>
            <w:shd w:val="clear" w:color="auto" w:fill="D9D9D9" w:themeFill="background1" w:themeFillShade="D9"/>
          </w:tcPr>
          <w:p w14:paraId="391A9CC7" w14:textId="77777777" w:rsidR="00F80E86" w:rsidRPr="009B44BF" w:rsidRDefault="00F80E86" w:rsidP="00F80E86">
            <w:pPr>
              <w:rPr>
                <w:sz w:val="20"/>
                <w:szCs w:val="20"/>
              </w:rPr>
            </w:pPr>
          </w:p>
        </w:tc>
        <w:tc>
          <w:tcPr>
            <w:tcW w:w="1327" w:type="dxa"/>
            <w:shd w:val="clear" w:color="auto" w:fill="D9D9D9" w:themeFill="background1" w:themeFillShade="D9"/>
          </w:tcPr>
          <w:p w14:paraId="4CFD4A6B" w14:textId="77777777" w:rsidR="00F80E86" w:rsidRPr="009B44BF" w:rsidRDefault="00F80E86" w:rsidP="00F80E86">
            <w:pPr>
              <w:jc w:val="right"/>
              <w:rPr>
                <w:sz w:val="20"/>
                <w:szCs w:val="20"/>
              </w:rPr>
            </w:pPr>
            <w:r w:rsidRPr="009B44BF">
              <w:rPr>
                <w:sz w:val="20"/>
                <w:szCs w:val="20"/>
              </w:rPr>
              <w:t>£4247.00</w:t>
            </w:r>
          </w:p>
        </w:tc>
        <w:tc>
          <w:tcPr>
            <w:tcW w:w="4530" w:type="dxa"/>
            <w:vMerge/>
            <w:shd w:val="clear" w:color="auto" w:fill="D9D9D9" w:themeFill="background1" w:themeFillShade="D9"/>
          </w:tcPr>
          <w:p w14:paraId="2C1CD9B1" w14:textId="77777777" w:rsidR="00F80E86" w:rsidRPr="009B44BF" w:rsidRDefault="00F80E86" w:rsidP="00F80E86">
            <w:pPr>
              <w:rPr>
                <w:sz w:val="20"/>
                <w:szCs w:val="20"/>
              </w:rPr>
            </w:pPr>
          </w:p>
        </w:tc>
        <w:tc>
          <w:tcPr>
            <w:tcW w:w="1867" w:type="dxa"/>
            <w:vMerge/>
            <w:shd w:val="clear" w:color="auto" w:fill="D9D9D9" w:themeFill="background1" w:themeFillShade="D9"/>
          </w:tcPr>
          <w:p w14:paraId="69D82793" w14:textId="77777777" w:rsidR="00F80E86" w:rsidRPr="009B44BF" w:rsidRDefault="00F80E86" w:rsidP="00F80E86">
            <w:pPr>
              <w:rPr>
                <w:sz w:val="20"/>
                <w:szCs w:val="20"/>
              </w:rPr>
            </w:pPr>
          </w:p>
        </w:tc>
      </w:tr>
      <w:tr w:rsidR="00F80E86" w:rsidRPr="009B44BF" w14:paraId="7FE3A81E" w14:textId="77777777" w:rsidTr="008966B0">
        <w:tc>
          <w:tcPr>
            <w:tcW w:w="2253" w:type="dxa"/>
            <w:shd w:val="clear" w:color="auto" w:fill="D9D9D9" w:themeFill="background1" w:themeFillShade="D9"/>
          </w:tcPr>
          <w:p w14:paraId="71E4FBED" w14:textId="77777777" w:rsidR="00F80E86" w:rsidRPr="009B44BF" w:rsidRDefault="00F80E86" w:rsidP="00F80E86">
            <w:pPr>
              <w:rPr>
                <w:b/>
                <w:sz w:val="20"/>
                <w:szCs w:val="20"/>
              </w:rPr>
            </w:pPr>
            <w:r w:rsidRPr="009B44BF">
              <w:rPr>
                <w:b/>
                <w:sz w:val="20"/>
                <w:szCs w:val="20"/>
              </w:rPr>
              <w:t>Remaining Funding</w:t>
            </w:r>
          </w:p>
        </w:tc>
        <w:tc>
          <w:tcPr>
            <w:tcW w:w="3971" w:type="dxa"/>
            <w:vMerge/>
            <w:shd w:val="clear" w:color="auto" w:fill="D9D9D9" w:themeFill="background1" w:themeFillShade="D9"/>
          </w:tcPr>
          <w:p w14:paraId="78A1B099" w14:textId="77777777" w:rsidR="00F80E86" w:rsidRPr="009B44BF" w:rsidRDefault="00F80E86" w:rsidP="00F80E86">
            <w:pPr>
              <w:rPr>
                <w:sz w:val="20"/>
                <w:szCs w:val="20"/>
              </w:rPr>
            </w:pPr>
          </w:p>
        </w:tc>
        <w:tc>
          <w:tcPr>
            <w:tcW w:w="1327" w:type="dxa"/>
            <w:shd w:val="clear" w:color="auto" w:fill="D9D9D9" w:themeFill="background1" w:themeFillShade="D9"/>
          </w:tcPr>
          <w:p w14:paraId="33B92937" w14:textId="45E484D0" w:rsidR="00F80E86" w:rsidRPr="009B44BF" w:rsidRDefault="00F80E86" w:rsidP="00F80E86">
            <w:pPr>
              <w:jc w:val="right"/>
              <w:rPr>
                <w:sz w:val="20"/>
                <w:szCs w:val="20"/>
              </w:rPr>
            </w:pPr>
            <w:r>
              <w:rPr>
                <w:sz w:val="20"/>
                <w:szCs w:val="20"/>
              </w:rPr>
              <w:t>-£456.21</w:t>
            </w:r>
          </w:p>
        </w:tc>
        <w:tc>
          <w:tcPr>
            <w:tcW w:w="4530" w:type="dxa"/>
            <w:vMerge/>
            <w:shd w:val="clear" w:color="auto" w:fill="D9D9D9" w:themeFill="background1" w:themeFillShade="D9"/>
          </w:tcPr>
          <w:p w14:paraId="616EE6A4" w14:textId="77777777" w:rsidR="00F80E86" w:rsidRPr="009B44BF" w:rsidRDefault="00F80E86" w:rsidP="00F80E86">
            <w:pPr>
              <w:rPr>
                <w:sz w:val="20"/>
                <w:szCs w:val="20"/>
              </w:rPr>
            </w:pPr>
          </w:p>
        </w:tc>
        <w:tc>
          <w:tcPr>
            <w:tcW w:w="1867" w:type="dxa"/>
            <w:vMerge/>
            <w:shd w:val="clear" w:color="auto" w:fill="D9D9D9" w:themeFill="background1" w:themeFillShade="D9"/>
          </w:tcPr>
          <w:p w14:paraId="7692FC3D" w14:textId="77777777" w:rsidR="00F80E86" w:rsidRPr="009B44BF" w:rsidRDefault="00F80E86" w:rsidP="00F80E86">
            <w:pPr>
              <w:rPr>
                <w:sz w:val="20"/>
                <w:szCs w:val="20"/>
              </w:rPr>
            </w:pPr>
          </w:p>
        </w:tc>
      </w:tr>
    </w:tbl>
    <w:p w14:paraId="5BB57FC2" w14:textId="43557B65" w:rsidR="00AB0BA3" w:rsidRDefault="00AB0BA3" w:rsidP="00AB0BA3">
      <w:pPr>
        <w:rPr>
          <w:sz w:val="20"/>
          <w:szCs w:val="20"/>
        </w:rPr>
      </w:pPr>
    </w:p>
    <w:p w14:paraId="416BAC81" w14:textId="6931E5A7" w:rsidR="008966B0" w:rsidRDefault="008966B0" w:rsidP="00AB0BA3">
      <w:pPr>
        <w:rPr>
          <w:sz w:val="20"/>
          <w:szCs w:val="20"/>
        </w:rPr>
      </w:pPr>
    </w:p>
    <w:p w14:paraId="3A442AFC" w14:textId="77777777" w:rsidR="008966B0" w:rsidRPr="009B44BF" w:rsidRDefault="008966B0" w:rsidP="00AB0BA3">
      <w:pPr>
        <w:rPr>
          <w:sz w:val="20"/>
          <w:szCs w:val="20"/>
        </w:rPr>
      </w:pPr>
    </w:p>
    <w:tbl>
      <w:tblPr>
        <w:tblStyle w:val="TableGrid"/>
        <w:tblW w:w="0" w:type="auto"/>
        <w:tblLook w:val="04A0" w:firstRow="1" w:lastRow="0" w:firstColumn="1" w:lastColumn="0" w:noHBand="0" w:noVBand="1"/>
      </w:tblPr>
      <w:tblGrid>
        <w:gridCol w:w="2237"/>
        <w:gridCol w:w="4050"/>
        <w:gridCol w:w="1327"/>
        <w:gridCol w:w="4480"/>
        <w:gridCol w:w="1854"/>
      </w:tblGrid>
      <w:tr w:rsidR="003C7B6C" w14:paraId="054338F0" w14:textId="77777777" w:rsidTr="00EF3C8B">
        <w:tc>
          <w:tcPr>
            <w:tcW w:w="13948" w:type="dxa"/>
            <w:gridSpan w:val="5"/>
            <w:shd w:val="clear" w:color="auto" w:fill="FF0000"/>
          </w:tcPr>
          <w:p w14:paraId="6435F6A0" w14:textId="7A3ECD0E" w:rsidR="003C7B6C" w:rsidRDefault="003C7B6C" w:rsidP="00EF3C8B">
            <w:pPr>
              <w:jc w:val="center"/>
              <w:rPr>
                <w:b/>
                <w:color w:val="FFFFFF" w:themeColor="background1"/>
              </w:rPr>
            </w:pPr>
            <w:r>
              <w:rPr>
                <w:b/>
                <w:color w:val="FFFFFF" w:themeColor="background1"/>
              </w:rPr>
              <w:t>Summer Term 2021</w:t>
            </w:r>
          </w:p>
        </w:tc>
      </w:tr>
      <w:tr w:rsidR="003C7B6C" w14:paraId="4E710823" w14:textId="77777777" w:rsidTr="007B4F55">
        <w:tc>
          <w:tcPr>
            <w:tcW w:w="2238" w:type="dxa"/>
            <w:shd w:val="clear" w:color="auto" w:fill="808080" w:themeFill="background1" w:themeFillShade="80"/>
          </w:tcPr>
          <w:p w14:paraId="7EEBF65F" w14:textId="77777777" w:rsidR="003C7B6C" w:rsidRPr="001C7066" w:rsidRDefault="003C7B6C" w:rsidP="00EF3C8B">
            <w:pPr>
              <w:jc w:val="center"/>
              <w:rPr>
                <w:b/>
                <w:color w:val="FFFFFF" w:themeColor="background1"/>
              </w:rPr>
            </w:pPr>
            <w:r w:rsidRPr="001C7066">
              <w:rPr>
                <w:b/>
                <w:color w:val="FFFFFF" w:themeColor="background1"/>
              </w:rPr>
              <w:t>Strategy</w:t>
            </w:r>
          </w:p>
        </w:tc>
        <w:tc>
          <w:tcPr>
            <w:tcW w:w="4050" w:type="dxa"/>
            <w:shd w:val="clear" w:color="auto" w:fill="808080" w:themeFill="background1" w:themeFillShade="80"/>
          </w:tcPr>
          <w:p w14:paraId="3D579AA4" w14:textId="77777777" w:rsidR="003C7B6C" w:rsidRPr="001C7066" w:rsidRDefault="003C7B6C" w:rsidP="00EF3C8B">
            <w:pPr>
              <w:jc w:val="center"/>
              <w:rPr>
                <w:b/>
                <w:color w:val="FFFFFF" w:themeColor="background1"/>
              </w:rPr>
            </w:pPr>
            <w:r>
              <w:rPr>
                <w:b/>
                <w:color w:val="FFFFFF" w:themeColor="background1"/>
              </w:rPr>
              <w:t>Rationale</w:t>
            </w:r>
          </w:p>
        </w:tc>
        <w:tc>
          <w:tcPr>
            <w:tcW w:w="1327" w:type="dxa"/>
            <w:shd w:val="clear" w:color="auto" w:fill="808080" w:themeFill="background1" w:themeFillShade="80"/>
          </w:tcPr>
          <w:p w14:paraId="64D4506E" w14:textId="77777777" w:rsidR="003C7B6C" w:rsidRPr="001C7066" w:rsidRDefault="003C7B6C" w:rsidP="00EF3C8B">
            <w:pPr>
              <w:jc w:val="center"/>
              <w:rPr>
                <w:b/>
                <w:color w:val="FFFFFF" w:themeColor="background1"/>
              </w:rPr>
            </w:pPr>
            <w:r w:rsidRPr="001C7066">
              <w:rPr>
                <w:b/>
                <w:color w:val="FFFFFF" w:themeColor="background1"/>
              </w:rPr>
              <w:t>Expenditure</w:t>
            </w:r>
          </w:p>
        </w:tc>
        <w:tc>
          <w:tcPr>
            <w:tcW w:w="4479" w:type="dxa"/>
            <w:shd w:val="clear" w:color="auto" w:fill="808080" w:themeFill="background1" w:themeFillShade="80"/>
          </w:tcPr>
          <w:p w14:paraId="401E7769" w14:textId="77777777" w:rsidR="003C7B6C" w:rsidRPr="001C7066" w:rsidRDefault="003C7B6C" w:rsidP="00EF3C8B">
            <w:pPr>
              <w:jc w:val="center"/>
              <w:rPr>
                <w:b/>
                <w:color w:val="FFFFFF" w:themeColor="background1"/>
              </w:rPr>
            </w:pPr>
            <w:r w:rsidRPr="001C7066">
              <w:rPr>
                <w:b/>
                <w:color w:val="FFFFFF" w:themeColor="background1"/>
              </w:rPr>
              <w:t>Evaluation and Impact</w:t>
            </w:r>
          </w:p>
        </w:tc>
        <w:tc>
          <w:tcPr>
            <w:tcW w:w="1854" w:type="dxa"/>
            <w:shd w:val="clear" w:color="auto" w:fill="808080" w:themeFill="background1" w:themeFillShade="80"/>
          </w:tcPr>
          <w:p w14:paraId="6BD7BCC0" w14:textId="77777777" w:rsidR="003C7B6C" w:rsidRPr="001C7066" w:rsidRDefault="003C7B6C" w:rsidP="00EF3C8B">
            <w:pPr>
              <w:jc w:val="center"/>
              <w:rPr>
                <w:b/>
                <w:color w:val="FFFFFF" w:themeColor="background1"/>
              </w:rPr>
            </w:pPr>
            <w:r>
              <w:rPr>
                <w:b/>
                <w:color w:val="FFFFFF" w:themeColor="background1"/>
              </w:rPr>
              <w:t>Evidence Source</w:t>
            </w:r>
          </w:p>
        </w:tc>
      </w:tr>
      <w:tr w:rsidR="00705C09" w:rsidRPr="009B44BF" w14:paraId="7B99B4D6" w14:textId="77777777" w:rsidTr="005D108F">
        <w:tc>
          <w:tcPr>
            <w:tcW w:w="2238" w:type="dxa"/>
          </w:tcPr>
          <w:p w14:paraId="61520041" w14:textId="307CE754" w:rsidR="00705C09" w:rsidRPr="009B44BF" w:rsidRDefault="00705C09" w:rsidP="00EF3C8B">
            <w:pPr>
              <w:rPr>
                <w:sz w:val="20"/>
                <w:szCs w:val="20"/>
              </w:rPr>
            </w:pPr>
            <w:r>
              <w:rPr>
                <w:sz w:val="20"/>
                <w:szCs w:val="20"/>
              </w:rPr>
              <w:t>Letterjoin Renewal</w:t>
            </w:r>
          </w:p>
        </w:tc>
        <w:tc>
          <w:tcPr>
            <w:tcW w:w="4050" w:type="dxa"/>
            <w:vMerge w:val="restart"/>
          </w:tcPr>
          <w:p w14:paraId="20E02E65" w14:textId="77777777" w:rsidR="00705C09" w:rsidRDefault="00705C09" w:rsidP="00EF3C8B">
            <w:pPr>
              <w:rPr>
                <w:sz w:val="20"/>
                <w:szCs w:val="20"/>
              </w:rPr>
            </w:pPr>
            <w:r>
              <w:rPr>
                <w:sz w:val="20"/>
                <w:szCs w:val="20"/>
              </w:rPr>
              <w:t xml:space="preserve">Analysis of writing during Lockdown revealed that handwriting, stamina, homophones, CEWs were all areas where pupils had not made sufficient progress.  Letterjoin and Ed Shed provide a whole school, consistent and engaging curriculum for handwriting and grammar. </w:t>
            </w:r>
          </w:p>
          <w:p w14:paraId="78D37D8A" w14:textId="77777777" w:rsidR="00705C09" w:rsidRDefault="00705C09" w:rsidP="00EF3C8B">
            <w:pPr>
              <w:rPr>
                <w:sz w:val="20"/>
                <w:szCs w:val="20"/>
              </w:rPr>
            </w:pPr>
          </w:p>
          <w:p w14:paraId="21E099C7" w14:textId="22DAB92E" w:rsidR="00705C09" w:rsidRPr="009B44BF" w:rsidRDefault="00705C09" w:rsidP="00EF3C8B">
            <w:pPr>
              <w:rPr>
                <w:sz w:val="20"/>
                <w:szCs w:val="20"/>
              </w:rPr>
            </w:pPr>
            <w:r>
              <w:rPr>
                <w:sz w:val="20"/>
                <w:szCs w:val="20"/>
              </w:rPr>
              <w:t xml:space="preserve">The Nessy Dyslexia Tool supports pupils with specific difficulties with reading and writing and enables staff to provide targeted intervention.  </w:t>
            </w:r>
          </w:p>
        </w:tc>
        <w:tc>
          <w:tcPr>
            <w:tcW w:w="1327" w:type="dxa"/>
          </w:tcPr>
          <w:p w14:paraId="40782ACE" w14:textId="7023C009" w:rsidR="00705C09" w:rsidRPr="009B44BF" w:rsidRDefault="00705C09" w:rsidP="00F743F8">
            <w:pPr>
              <w:jc w:val="center"/>
              <w:rPr>
                <w:sz w:val="20"/>
                <w:szCs w:val="20"/>
              </w:rPr>
            </w:pPr>
            <w:r>
              <w:rPr>
                <w:sz w:val="20"/>
                <w:szCs w:val="20"/>
              </w:rPr>
              <w:t>£144.00</w:t>
            </w:r>
          </w:p>
        </w:tc>
        <w:tc>
          <w:tcPr>
            <w:tcW w:w="4479" w:type="dxa"/>
            <w:vMerge w:val="restart"/>
          </w:tcPr>
          <w:p w14:paraId="339F305C" w14:textId="77777777" w:rsidR="00F052D2" w:rsidRDefault="00F052D2" w:rsidP="00EF3C8B">
            <w:pPr>
              <w:rPr>
                <w:sz w:val="20"/>
                <w:szCs w:val="20"/>
              </w:rPr>
            </w:pPr>
            <w:r>
              <w:rPr>
                <w:sz w:val="20"/>
                <w:szCs w:val="20"/>
              </w:rPr>
              <w:t>Writing Progress Monitoring in June 2021, revealed that handwriting, stamina, grammar and spelling is much improved from pupils’ return in March.</w:t>
            </w:r>
          </w:p>
          <w:p w14:paraId="4A6B4E09" w14:textId="77777777" w:rsidR="00F052D2" w:rsidRDefault="00F052D2" w:rsidP="00EF3C8B">
            <w:pPr>
              <w:rPr>
                <w:sz w:val="20"/>
                <w:szCs w:val="20"/>
              </w:rPr>
            </w:pPr>
          </w:p>
          <w:p w14:paraId="684042A7" w14:textId="7A1F0C8A" w:rsidR="00F052D2" w:rsidRDefault="00F052D2" w:rsidP="00EF3C8B">
            <w:pPr>
              <w:rPr>
                <w:sz w:val="20"/>
                <w:szCs w:val="20"/>
              </w:rPr>
            </w:pPr>
            <w:r>
              <w:rPr>
                <w:sz w:val="20"/>
                <w:szCs w:val="20"/>
              </w:rPr>
              <w:t xml:space="preserve">Final assessment data at the end of the school year (July 2021), will give further evidence of impact.   </w:t>
            </w:r>
          </w:p>
          <w:p w14:paraId="6DE13D4B" w14:textId="77777777" w:rsidR="00F052D2" w:rsidRDefault="00F052D2" w:rsidP="00EF3C8B">
            <w:pPr>
              <w:rPr>
                <w:sz w:val="20"/>
                <w:szCs w:val="20"/>
              </w:rPr>
            </w:pPr>
          </w:p>
          <w:p w14:paraId="5D0EED90" w14:textId="753E30C0" w:rsidR="00705C09" w:rsidRPr="009B44BF" w:rsidRDefault="00705C09" w:rsidP="00EF3C8B">
            <w:pPr>
              <w:rPr>
                <w:sz w:val="20"/>
                <w:szCs w:val="20"/>
              </w:rPr>
            </w:pPr>
          </w:p>
        </w:tc>
        <w:tc>
          <w:tcPr>
            <w:tcW w:w="1854" w:type="dxa"/>
          </w:tcPr>
          <w:p w14:paraId="20BC8727" w14:textId="77777777" w:rsidR="00705C09" w:rsidRPr="009B44BF" w:rsidRDefault="00705C09" w:rsidP="00EF3C8B">
            <w:pPr>
              <w:rPr>
                <w:sz w:val="20"/>
                <w:szCs w:val="20"/>
              </w:rPr>
            </w:pPr>
          </w:p>
        </w:tc>
      </w:tr>
      <w:tr w:rsidR="00705C09" w:rsidRPr="009B44BF" w14:paraId="103D23FA" w14:textId="77777777" w:rsidTr="005D108F">
        <w:tc>
          <w:tcPr>
            <w:tcW w:w="2238" w:type="dxa"/>
          </w:tcPr>
          <w:p w14:paraId="52BB757E" w14:textId="70EFDBD3" w:rsidR="00705C09" w:rsidRPr="009B44BF" w:rsidRDefault="00705C09" w:rsidP="00EF3C8B">
            <w:pPr>
              <w:rPr>
                <w:sz w:val="20"/>
                <w:szCs w:val="20"/>
              </w:rPr>
            </w:pPr>
            <w:r>
              <w:rPr>
                <w:sz w:val="20"/>
                <w:szCs w:val="20"/>
              </w:rPr>
              <w:t>Edshed Renewal</w:t>
            </w:r>
          </w:p>
        </w:tc>
        <w:tc>
          <w:tcPr>
            <w:tcW w:w="4050" w:type="dxa"/>
            <w:vMerge/>
          </w:tcPr>
          <w:p w14:paraId="7C97576F" w14:textId="77777777" w:rsidR="00705C09" w:rsidRPr="009B44BF" w:rsidRDefault="00705C09" w:rsidP="00EF3C8B">
            <w:pPr>
              <w:rPr>
                <w:sz w:val="20"/>
                <w:szCs w:val="20"/>
              </w:rPr>
            </w:pPr>
          </w:p>
        </w:tc>
        <w:tc>
          <w:tcPr>
            <w:tcW w:w="1327" w:type="dxa"/>
          </w:tcPr>
          <w:p w14:paraId="55023668" w14:textId="2C30A79A" w:rsidR="00705C09" w:rsidRPr="009B44BF" w:rsidRDefault="00705C09" w:rsidP="00F743F8">
            <w:pPr>
              <w:jc w:val="center"/>
              <w:rPr>
                <w:sz w:val="20"/>
                <w:szCs w:val="20"/>
              </w:rPr>
            </w:pPr>
            <w:r>
              <w:rPr>
                <w:sz w:val="20"/>
                <w:szCs w:val="20"/>
              </w:rPr>
              <w:t>£76.00</w:t>
            </w:r>
          </w:p>
        </w:tc>
        <w:tc>
          <w:tcPr>
            <w:tcW w:w="4479" w:type="dxa"/>
            <w:vMerge/>
          </w:tcPr>
          <w:p w14:paraId="50EE2200" w14:textId="77777777" w:rsidR="00705C09" w:rsidRPr="009B44BF" w:rsidRDefault="00705C09" w:rsidP="00EF3C8B">
            <w:pPr>
              <w:rPr>
                <w:sz w:val="20"/>
                <w:szCs w:val="20"/>
              </w:rPr>
            </w:pPr>
          </w:p>
        </w:tc>
        <w:tc>
          <w:tcPr>
            <w:tcW w:w="1854" w:type="dxa"/>
          </w:tcPr>
          <w:p w14:paraId="5A9B3B41" w14:textId="77777777" w:rsidR="00705C09" w:rsidRPr="009B44BF" w:rsidRDefault="00705C09" w:rsidP="00EF3C8B">
            <w:pPr>
              <w:rPr>
                <w:sz w:val="20"/>
                <w:szCs w:val="20"/>
              </w:rPr>
            </w:pPr>
          </w:p>
        </w:tc>
      </w:tr>
      <w:tr w:rsidR="00705C09" w:rsidRPr="009B44BF" w14:paraId="7919DE33" w14:textId="77777777" w:rsidTr="00F80E86">
        <w:tc>
          <w:tcPr>
            <w:tcW w:w="2253" w:type="dxa"/>
          </w:tcPr>
          <w:p w14:paraId="1499EEDC" w14:textId="4E6454D8" w:rsidR="00705C09" w:rsidRPr="009B44BF" w:rsidRDefault="00705C09" w:rsidP="00EF3C8B">
            <w:pPr>
              <w:rPr>
                <w:sz w:val="20"/>
                <w:szCs w:val="20"/>
              </w:rPr>
            </w:pPr>
            <w:r>
              <w:rPr>
                <w:sz w:val="20"/>
                <w:szCs w:val="20"/>
              </w:rPr>
              <w:t>Nessy Dyslexia Tool Renewal</w:t>
            </w:r>
          </w:p>
        </w:tc>
        <w:tc>
          <w:tcPr>
            <w:tcW w:w="3971" w:type="dxa"/>
            <w:vMerge/>
          </w:tcPr>
          <w:p w14:paraId="706D3ADF" w14:textId="3BE4A663" w:rsidR="00705C09" w:rsidRPr="009B44BF" w:rsidRDefault="00705C09" w:rsidP="00EF3C8B">
            <w:pPr>
              <w:rPr>
                <w:sz w:val="20"/>
                <w:szCs w:val="20"/>
              </w:rPr>
            </w:pPr>
          </w:p>
        </w:tc>
        <w:tc>
          <w:tcPr>
            <w:tcW w:w="1327" w:type="dxa"/>
          </w:tcPr>
          <w:p w14:paraId="29786BC2" w14:textId="27CED2A2" w:rsidR="00705C09" w:rsidRPr="009B44BF" w:rsidRDefault="00705C09" w:rsidP="00F743F8">
            <w:pPr>
              <w:jc w:val="center"/>
              <w:rPr>
                <w:sz w:val="20"/>
                <w:szCs w:val="20"/>
              </w:rPr>
            </w:pPr>
            <w:r>
              <w:rPr>
                <w:sz w:val="20"/>
                <w:szCs w:val="20"/>
              </w:rPr>
              <w:t>£200.00</w:t>
            </w:r>
          </w:p>
        </w:tc>
        <w:tc>
          <w:tcPr>
            <w:tcW w:w="4530" w:type="dxa"/>
            <w:shd w:val="clear" w:color="auto" w:fill="92D050"/>
          </w:tcPr>
          <w:p w14:paraId="6045BF83" w14:textId="77777777" w:rsidR="00F052D2" w:rsidRDefault="00F052D2" w:rsidP="00EF3C8B">
            <w:pPr>
              <w:rPr>
                <w:sz w:val="20"/>
                <w:szCs w:val="20"/>
              </w:rPr>
            </w:pPr>
            <w:r>
              <w:rPr>
                <w:sz w:val="20"/>
                <w:szCs w:val="20"/>
              </w:rPr>
              <w:t>Pupils who have accessed this intervention make an average improvement of 34 Words (Reading) and 44 Words (Spelling).</w:t>
            </w:r>
          </w:p>
          <w:p w14:paraId="1844F295" w14:textId="77777777" w:rsidR="00F052D2" w:rsidRDefault="00F052D2" w:rsidP="00EF3C8B">
            <w:pPr>
              <w:rPr>
                <w:sz w:val="20"/>
                <w:szCs w:val="20"/>
              </w:rPr>
            </w:pPr>
          </w:p>
          <w:p w14:paraId="0BCAB6F0" w14:textId="3811A71E" w:rsidR="00705C09" w:rsidRPr="009B44BF" w:rsidRDefault="00705C09" w:rsidP="00EF3C8B">
            <w:pPr>
              <w:rPr>
                <w:sz w:val="20"/>
                <w:szCs w:val="20"/>
              </w:rPr>
            </w:pPr>
          </w:p>
        </w:tc>
        <w:tc>
          <w:tcPr>
            <w:tcW w:w="1867" w:type="dxa"/>
          </w:tcPr>
          <w:p w14:paraId="786FEE67" w14:textId="77777777" w:rsidR="00705C09" w:rsidRPr="009B44BF" w:rsidRDefault="00705C09" w:rsidP="00EF3C8B">
            <w:pPr>
              <w:rPr>
                <w:sz w:val="20"/>
                <w:szCs w:val="20"/>
              </w:rPr>
            </w:pPr>
          </w:p>
        </w:tc>
      </w:tr>
      <w:tr w:rsidR="003C7B6C" w:rsidRPr="009B44BF" w14:paraId="7A6D7D0D" w14:textId="77777777" w:rsidTr="00EF3C8B">
        <w:tc>
          <w:tcPr>
            <w:tcW w:w="2253" w:type="dxa"/>
          </w:tcPr>
          <w:p w14:paraId="706E433C" w14:textId="08E8E952" w:rsidR="003C7B6C" w:rsidRPr="009B44BF" w:rsidRDefault="00EF3C8B" w:rsidP="00EF3C8B">
            <w:pPr>
              <w:rPr>
                <w:sz w:val="20"/>
                <w:szCs w:val="20"/>
              </w:rPr>
            </w:pPr>
            <w:r>
              <w:rPr>
                <w:sz w:val="20"/>
                <w:szCs w:val="20"/>
              </w:rPr>
              <w:t>Kapow Renewal</w:t>
            </w:r>
          </w:p>
        </w:tc>
        <w:tc>
          <w:tcPr>
            <w:tcW w:w="3971" w:type="dxa"/>
          </w:tcPr>
          <w:p w14:paraId="5116469D" w14:textId="662DC3C6" w:rsidR="003C7B6C" w:rsidRPr="009B44BF" w:rsidRDefault="00705C09" w:rsidP="00EF3C8B">
            <w:pPr>
              <w:rPr>
                <w:sz w:val="20"/>
                <w:szCs w:val="20"/>
              </w:rPr>
            </w:pPr>
            <w:r>
              <w:rPr>
                <w:sz w:val="20"/>
                <w:szCs w:val="20"/>
              </w:rPr>
              <w:t xml:space="preserve">Subject reviews of Science, Geography, Computing and History in the Autumn Term found that staff had had little training in these subjects in recent years and that these subjects were under resourced.  Discovery education provides access to a range of resources (videos, games, assessments) across  wide range of subjects to support teaching in school.  Espresso Coding provides the online software to begin coding in KS1 and LKS2 and because of the way the learning is structured, enables pupils to access this relatively independently. This online platform also provides remote access in the event of a lockdown or small groups of pupils isolating. </w:t>
            </w:r>
          </w:p>
        </w:tc>
        <w:tc>
          <w:tcPr>
            <w:tcW w:w="1327" w:type="dxa"/>
          </w:tcPr>
          <w:p w14:paraId="5E9FCB93" w14:textId="0C329676" w:rsidR="003C7B6C" w:rsidRPr="009B44BF" w:rsidRDefault="00F743F8" w:rsidP="00F743F8">
            <w:pPr>
              <w:jc w:val="center"/>
              <w:rPr>
                <w:sz w:val="20"/>
                <w:szCs w:val="20"/>
              </w:rPr>
            </w:pPr>
            <w:r>
              <w:rPr>
                <w:sz w:val="20"/>
                <w:szCs w:val="20"/>
              </w:rPr>
              <w:t>£470.00</w:t>
            </w:r>
          </w:p>
        </w:tc>
        <w:tc>
          <w:tcPr>
            <w:tcW w:w="4530" w:type="dxa"/>
          </w:tcPr>
          <w:p w14:paraId="3351BEBD" w14:textId="13B2E2B8" w:rsidR="003C7B6C" w:rsidRPr="009B44BF" w:rsidRDefault="00F052D2" w:rsidP="00EF3C8B">
            <w:pPr>
              <w:rPr>
                <w:sz w:val="20"/>
                <w:szCs w:val="20"/>
              </w:rPr>
            </w:pPr>
            <w:r>
              <w:rPr>
                <w:sz w:val="20"/>
                <w:szCs w:val="20"/>
              </w:rPr>
              <w:t xml:space="preserve">Monitoring of quality of teaching in Foundation Subjects in the Autumn Term will provide evidence of impact. </w:t>
            </w:r>
          </w:p>
        </w:tc>
        <w:tc>
          <w:tcPr>
            <w:tcW w:w="1867" w:type="dxa"/>
          </w:tcPr>
          <w:p w14:paraId="620F278F" w14:textId="77777777" w:rsidR="003C7B6C" w:rsidRPr="009B44BF" w:rsidRDefault="003C7B6C" w:rsidP="00EF3C8B">
            <w:pPr>
              <w:rPr>
                <w:sz w:val="20"/>
                <w:szCs w:val="20"/>
              </w:rPr>
            </w:pPr>
          </w:p>
        </w:tc>
      </w:tr>
      <w:tr w:rsidR="00EF3C8B" w:rsidRPr="009B44BF" w14:paraId="30300AC5" w14:textId="77777777" w:rsidTr="00EF3C8B">
        <w:tc>
          <w:tcPr>
            <w:tcW w:w="2253" w:type="dxa"/>
          </w:tcPr>
          <w:p w14:paraId="388EDCDD" w14:textId="2421D5A2" w:rsidR="00EF3C8B" w:rsidRDefault="00EF3C8B" w:rsidP="00EF3C8B">
            <w:pPr>
              <w:rPr>
                <w:sz w:val="20"/>
                <w:szCs w:val="20"/>
              </w:rPr>
            </w:pPr>
            <w:r>
              <w:rPr>
                <w:sz w:val="20"/>
                <w:szCs w:val="20"/>
              </w:rPr>
              <w:t>Motional Tool (Trauma Informed Schools)</w:t>
            </w:r>
          </w:p>
        </w:tc>
        <w:tc>
          <w:tcPr>
            <w:tcW w:w="3971" w:type="dxa"/>
          </w:tcPr>
          <w:p w14:paraId="5BBBD716" w14:textId="39FDADE0" w:rsidR="00EF3C8B" w:rsidRPr="009B44BF" w:rsidRDefault="00705C09" w:rsidP="00EF3C8B">
            <w:pPr>
              <w:rPr>
                <w:sz w:val="20"/>
                <w:szCs w:val="20"/>
              </w:rPr>
            </w:pPr>
            <w:r>
              <w:rPr>
                <w:sz w:val="20"/>
                <w:szCs w:val="20"/>
              </w:rPr>
              <w:t>Developed by Trauma Informed Schools UK</w:t>
            </w:r>
            <w:r w:rsidR="007B4F55">
              <w:rPr>
                <w:sz w:val="20"/>
                <w:szCs w:val="20"/>
              </w:rPr>
              <w:t xml:space="preserve">, this is an </w:t>
            </w:r>
            <w:r w:rsidR="007B4F55" w:rsidRPr="007B4F55">
              <w:rPr>
                <w:sz w:val="20"/>
                <w:szCs w:val="20"/>
              </w:rPr>
              <w:t>easy-to-use online tool for identifying, assessing, and improving the emotional health and wellbeing of children and young people.  It is based on Professor Jaak Panksepp’s research on emotional systems in the brain and extensive research, studies and expertise in executive functional skills. It can record ACE and Protective Factor scores where required and gives staff a whole-brain picture of students' mental health and wellbeing.</w:t>
            </w:r>
          </w:p>
        </w:tc>
        <w:tc>
          <w:tcPr>
            <w:tcW w:w="1327" w:type="dxa"/>
          </w:tcPr>
          <w:p w14:paraId="503747CD" w14:textId="6A34C187" w:rsidR="00EF3C8B" w:rsidRPr="009B44BF" w:rsidRDefault="00F743F8" w:rsidP="00F743F8">
            <w:pPr>
              <w:jc w:val="center"/>
              <w:rPr>
                <w:sz w:val="20"/>
                <w:szCs w:val="20"/>
              </w:rPr>
            </w:pPr>
            <w:r>
              <w:rPr>
                <w:sz w:val="20"/>
                <w:szCs w:val="20"/>
              </w:rPr>
              <w:t>£385.00</w:t>
            </w:r>
          </w:p>
        </w:tc>
        <w:tc>
          <w:tcPr>
            <w:tcW w:w="4530" w:type="dxa"/>
          </w:tcPr>
          <w:p w14:paraId="73CA5105" w14:textId="4F5447E5" w:rsidR="00EF3C8B" w:rsidRPr="009B44BF" w:rsidRDefault="00F052D2" w:rsidP="00EF3C8B">
            <w:pPr>
              <w:rPr>
                <w:sz w:val="20"/>
                <w:szCs w:val="20"/>
              </w:rPr>
            </w:pPr>
            <w:r>
              <w:rPr>
                <w:sz w:val="20"/>
                <w:szCs w:val="20"/>
              </w:rPr>
              <w:t xml:space="preserve">The first cohort of pupils are accessing this intervention in the Summer Term.  Full evaluation of it’s effectiveness will be available at the end of the school year. </w:t>
            </w:r>
          </w:p>
        </w:tc>
        <w:tc>
          <w:tcPr>
            <w:tcW w:w="1867" w:type="dxa"/>
          </w:tcPr>
          <w:p w14:paraId="33932CF2" w14:textId="77777777" w:rsidR="00EF3C8B" w:rsidRPr="009B44BF" w:rsidRDefault="00EF3C8B" w:rsidP="00EF3C8B">
            <w:pPr>
              <w:rPr>
                <w:sz w:val="20"/>
                <w:szCs w:val="20"/>
              </w:rPr>
            </w:pPr>
          </w:p>
        </w:tc>
      </w:tr>
      <w:tr w:rsidR="00EF3C8B" w:rsidRPr="009B44BF" w14:paraId="49D8CEA6" w14:textId="77777777" w:rsidTr="00EF3C8B">
        <w:tc>
          <w:tcPr>
            <w:tcW w:w="2253" w:type="dxa"/>
          </w:tcPr>
          <w:p w14:paraId="555894A9" w14:textId="180868BE" w:rsidR="00EF3C8B" w:rsidRDefault="00EF3C8B" w:rsidP="00EF3C8B">
            <w:pPr>
              <w:rPr>
                <w:sz w:val="20"/>
                <w:szCs w:val="20"/>
              </w:rPr>
            </w:pPr>
            <w:r>
              <w:rPr>
                <w:sz w:val="20"/>
                <w:szCs w:val="20"/>
              </w:rPr>
              <w:t>Third Space Learning Tuition</w:t>
            </w:r>
          </w:p>
        </w:tc>
        <w:tc>
          <w:tcPr>
            <w:tcW w:w="3971" w:type="dxa"/>
          </w:tcPr>
          <w:p w14:paraId="424BF009" w14:textId="159D62C4" w:rsidR="00EF3C8B" w:rsidRPr="009B44BF" w:rsidRDefault="007B4F55" w:rsidP="00EF3C8B">
            <w:pPr>
              <w:rPr>
                <w:sz w:val="20"/>
                <w:szCs w:val="20"/>
              </w:rPr>
            </w:pPr>
            <w:r>
              <w:rPr>
                <w:sz w:val="20"/>
                <w:szCs w:val="20"/>
              </w:rPr>
              <w:t xml:space="preserve">Research has shown that 1:1 tuition with high quality tutors can have a significant impact upon progress for individual pupils.   Pupils in UKS2 in particular, were identified in March as having gaps in their Maths knowledge. </w:t>
            </w:r>
          </w:p>
        </w:tc>
        <w:tc>
          <w:tcPr>
            <w:tcW w:w="1327" w:type="dxa"/>
          </w:tcPr>
          <w:p w14:paraId="76445E89" w14:textId="76650D20" w:rsidR="00EF3C8B" w:rsidRPr="009B44BF" w:rsidRDefault="00F743F8" w:rsidP="00F743F8">
            <w:pPr>
              <w:jc w:val="center"/>
              <w:rPr>
                <w:sz w:val="20"/>
                <w:szCs w:val="20"/>
              </w:rPr>
            </w:pPr>
            <w:r>
              <w:rPr>
                <w:sz w:val="20"/>
                <w:szCs w:val="20"/>
              </w:rPr>
              <w:t>£550.00</w:t>
            </w:r>
          </w:p>
        </w:tc>
        <w:tc>
          <w:tcPr>
            <w:tcW w:w="4530" w:type="dxa"/>
          </w:tcPr>
          <w:p w14:paraId="37EBA2BC" w14:textId="4A83E65A" w:rsidR="00EF3C8B" w:rsidRPr="009B44BF" w:rsidRDefault="00B658FF" w:rsidP="00EF3C8B">
            <w:pPr>
              <w:rPr>
                <w:sz w:val="20"/>
                <w:szCs w:val="20"/>
              </w:rPr>
            </w:pPr>
            <w:r>
              <w:rPr>
                <w:sz w:val="20"/>
                <w:szCs w:val="20"/>
              </w:rPr>
              <w:t xml:space="preserve">5 pupils have accessed this 1:1 tuition so far in the Summer Term.  On average they have made 68% progress on achieving the objectives set for them.  This intervention is not yet complete. </w:t>
            </w:r>
          </w:p>
        </w:tc>
        <w:tc>
          <w:tcPr>
            <w:tcW w:w="1867" w:type="dxa"/>
          </w:tcPr>
          <w:p w14:paraId="65CECE9A" w14:textId="77777777" w:rsidR="00EF3C8B" w:rsidRDefault="00EF3C8B" w:rsidP="00EF3C8B">
            <w:pPr>
              <w:rPr>
                <w:sz w:val="20"/>
                <w:szCs w:val="20"/>
              </w:rPr>
            </w:pPr>
          </w:p>
        </w:tc>
      </w:tr>
      <w:tr w:rsidR="005D108F" w:rsidRPr="009B44BF" w14:paraId="3BE5789B" w14:textId="77777777" w:rsidTr="00EF3C8B">
        <w:tc>
          <w:tcPr>
            <w:tcW w:w="2253" w:type="dxa"/>
          </w:tcPr>
          <w:p w14:paraId="60C93D41" w14:textId="2EDCE9B1" w:rsidR="005D108F" w:rsidRDefault="005D108F" w:rsidP="00EF3C8B">
            <w:pPr>
              <w:rPr>
                <w:sz w:val="20"/>
                <w:szCs w:val="20"/>
              </w:rPr>
            </w:pPr>
            <w:r>
              <w:rPr>
                <w:sz w:val="20"/>
                <w:szCs w:val="20"/>
              </w:rPr>
              <w:t>ELSA Training (Emotional Literacy Support Assistant)</w:t>
            </w:r>
          </w:p>
        </w:tc>
        <w:tc>
          <w:tcPr>
            <w:tcW w:w="3971" w:type="dxa"/>
            <w:vMerge w:val="restart"/>
          </w:tcPr>
          <w:p w14:paraId="067F8012" w14:textId="2DCE3226" w:rsidR="005D108F" w:rsidRDefault="005D108F" w:rsidP="00EF3C8B">
            <w:pPr>
              <w:rPr>
                <w:sz w:val="20"/>
                <w:szCs w:val="20"/>
              </w:rPr>
            </w:pPr>
            <w:r>
              <w:rPr>
                <w:sz w:val="20"/>
                <w:szCs w:val="20"/>
              </w:rPr>
              <w:t>Research is emerging which indicates that there may be an ongoing impact of COVID and lockdowns on children’s mental health and wellbeing.  “</w:t>
            </w:r>
            <w:r w:rsidRPr="007B4F55">
              <w:rPr>
                <w:sz w:val="20"/>
                <w:szCs w:val="20"/>
              </w:rPr>
              <w:t>There are also indications that mental health difficulties have increased for some school-aged children over the months of the pandemic, and an increase in psychological distress has been found for older young people.</w:t>
            </w:r>
            <w:r>
              <w:rPr>
                <w:sz w:val="20"/>
                <w:szCs w:val="20"/>
              </w:rPr>
              <w:t>”</w:t>
            </w:r>
            <w:r>
              <w:t xml:space="preserve"> </w:t>
            </w:r>
            <w:hyperlink r:id="rId17" w:history="1">
              <w:r w:rsidRPr="00330387">
                <w:rPr>
                  <w:rStyle w:val="Hyperlink"/>
                  <w:sz w:val="20"/>
                  <w:szCs w:val="20"/>
                </w:rPr>
                <w:t>https://www.gov.uk/government/news/effect-of-pandemic-on-childrens-wellbeing-revealed-in-new-report</w:t>
              </w:r>
            </w:hyperlink>
          </w:p>
          <w:p w14:paraId="713E1E60" w14:textId="77777777" w:rsidR="005D108F" w:rsidRDefault="005D108F" w:rsidP="00EF3C8B">
            <w:pPr>
              <w:rPr>
                <w:sz w:val="20"/>
                <w:szCs w:val="20"/>
              </w:rPr>
            </w:pPr>
            <w:r w:rsidRPr="005D108F">
              <w:rPr>
                <w:sz w:val="20"/>
                <w:szCs w:val="20"/>
              </w:rPr>
              <w:t>An ELSA in a school is an Emotional Literacy Support Assistant. There is a recognised ELSA training course aimed specifically at Teaching Assistants in schools. Examples of things covered on the course are social skills, emotions, bereavement, social stories and therapeutic stories, anger management, self-esteem, counselling skills such as solution focus and friendship.</w:t>
            </w:r>
          </w:p>
          <w:p w14:paraId="77B93040" w14:textId="77777777" w:rsidR="005D108F" w:rsidRDefault="005D108F" w:rsidP="00EF3C8B">
            <w:pPr>
              <w:rPr>
                <w:sz w:val="20"/>
                <w:szCs w:val="20"/>
              </w:rPr>
            </w:pPr>
            <w:r>
              <w:rPr>
                <w:sz w:val="20"/>
                <w:szCs w:val="20"/>
              </w:rPr>
              <w:t xml:space="preserve">Play Therapy is also a research based and proven strategy for supporting children with emotional literacy, behaviour and mental health problems.  </w:t>
            </w:r>
          </w:p>
          <w:p w14:paraId="233FE1CC" w14:textId="3112C808" w:rsidR="005D108F" w:rsidRPr="009B44BF" w:rsidRDefault="005D108F" w:rsidP="00EF3C8B">
            <w:pPr>
              <w:rPr>
                <w:sz w:val="20"/>
                <w:szCs w:val="20"/>
              </w:rPr>
            </w:pPr>
            <w:r>
              <w:rPr>
                <w:sz w:val="20"/>
                <w:szCs w:val="20"/>
              </w:rPr>
              <w:t xml:space="preserve">By securing highly trained staff in these two areas, we are future proofing the school and enabling it to manage any issues that arise as a result of the Pandemic. </w:t>
            </w:r>
          </w:p>
        </w:tc>
        <w:tc>
          <w:tcPr>
            <w:tcW w:w="1327" w:type="dxa"/>
            <w:vMerge w:val="restart"/>
          </w:tcPr>
          <w:p w14:paraId="64C61A43" w14:textId="7EF3314E" w:rsidR="005D108F" w:rsidRPr="009B44BF" w:rsidRDefault="005D108F" w:rsidP="00F743F8">
            <w:pPr>
              <w:jc w:val="center"/>
              <w:rPr>
                <w:sz w:val="20"/>
                <w:szCs w:val="20"/>
              </w:rPr>
            </w:pPr>
            <w:r>
              <w:rPr>
                <w:sz w:val="20"/>
                <w:szCs w:val="20"/>
              </w:rPr>
              <w:t>£677.00</w:t>
            </w:r>
          </w:p>
        </w:tc>
        <w:tc>
          <w:tcPr>
            <w:tcW w:w="4530" w:type="dxa"/>
            <w:vMerge w:val="restart"/>
          </w:tcPr>
          <w:p w14:paraId="1EEA5D4D" w14:textId="77777777" w:rsidR="005D108F" w:rsidRPr="009B44BF" w:rsidRDefault="005D108F" w:rsidP="00EF3C8B">
            <w:pPr>
              <w:rPr>
                <w:sz w:val="20"/>
                <w:szCs w:val="20"/>
              </w:rPr>
            </w:pPr>
          </w:p>
        </w:tc>
        <w:tc>
          <w:tcPr>
            <w:tcW w:w="1867" w:type="dxa"/>
            <w:vMerge w:val="restart"/>
          </w:tcPr>
          <w:p w14:paraId="686C540E" w14:textId="64559E13" w:rsidR="005D108F" w:rsidRDefault="005D108F" w:rsidP="00EF3C8B">
            <w:pPr>
              <w:rPr>
                <w:sz w:val="20"/>
                <w:szCs w:val="20"/>
              </w:rPr>
            </w:pPr>
            <w:r>
              <w:rPr>
                <w:sz w:val="20"/>
                <w:szCs w:val="20"/>
              </w:rPr>
              <w:t>HD to train as ELSA Autumn Term 2021</w:t>
            </w:r>
          </w:p>
          <w:p w14:paraId="200A0819" w14:textId="4B119EFA" w:rsidR="005D108F" w:rsidRDefault="005D108F" w:rsidP="00EF3C8B">
            <w:pPr>
              <w:rPr>
                <w:sz w:val="20"/>
                <w:szCs w:val="20"/>
              </w:rPr>
            </w:pPr>
            <w:r>
              <w:rPr>
                <w:sz w:val="20"/>
                <w:szCs w:val="20"/>
              </w:rPr>
              <w:t>NH to train in Play Therapy Autumn Term 2021</w:t>
            </w:r>
          </w:p>
        </w:tc>
      </w:tr>
      <w:tr w:rsidR="005D108F" w:rsidRPr="009B44BF" w14:paraId="08099531" w14:textId="77777777" w:rsidTr="007B4F55">
        <w:tc>
          <w:tcPr>
            <w:tcW w:w="2238" w:type="dxa"/>
          </w:tcPr>
          <w:p w14:paraId="4A8102E4" w14:textId="6F1BAE4D" w:rsidR="005D108F" w:rsidRDefault="005D108F" w:rsidP="00EF3C8B">
            <w:pPr>
              <w:rPr>
                <w:sz w:val="20"/>
                <w:szCs w:val="20"/>
              </w:rPr>
            </w:pPr>
            <w:r>
              <w:rPr>
                <w:sz w:val="20"/>
                <w:szCs w:val="20"/>
              </w:rPr>
              <w:t>Play Therapy Course</w:t>
            </w:r>
          </w:p>
        </w:tc>
        <w:tc>
          <w:tcPr>
            <w:tcW w:w="4050" w:type="dxa"/>
            <w:vMerge/>
          </w:tcPr>
          <w:p w14:paraId="5258CB08" w14:textId="77777777" w:rsidR="005D108F" w:rsidRPr="009B44BF" w:rsidRDefault="005D108F" w:rsidP="00EF3C8B">
            <w:pPr>
              <w:rPr>
                <w:sz w:val="20"/>
                <w:szCs w:val="20"/>
              </w:rPr>
            </w:pPr>
          </w:p>
        </w:tc>
        <w:tc>
          <w:tcPr>
            <w:tcW w:w="1327" w:type="dxa"/>
            <w:vMerge/>
          </w:tcPr>
          <w:p w14:paraId="3371C275" w14:textId="77777777" w:rsidR="005D108F" w:rsidRPr="009B44BF" w:rsidRDefault="005D108F" w:rsidP="00F743F8">
            <w:pPr>
              <w:jc w:val="center"/>
              <w:rPr>
                <w:sz w:val="20"/>
                <w:szCs w:val="20"/>
              </w:rPr>
            </w:pPr>
          </w:p>
        </w:tc>
        <w:tc>
          <w:tcPr>
            <w:tcW w:w="4479" w:type="dxa"/>
            <w:vMerge/>
          </w:tcPr>
          <w:p w14:paraId="2E3DC019" w14:textId="77777777" w:rsidR="005D108F" w:rsidRPr="009B44BF" w:rsidRDefault="005D108F" w:rsidP="00EF3C8B">
            <w:pPr>
              <w:rPr>
                <w:sz w:val="20"/>
                <w:szCs w:val="20"/>
              </w:rPr>
            </w:pPr>
          </w:p>
        </w:tc>
        <w:tc>
          <w:tcPr>
            <w:tcW w:w="1854" w:type="dxa"/>
            <w:vMerge/>
          </w:tcPr>
          <w:p w14:paraId="11FF3E66" w14:textId="77777777" w:rsidR="005D108F" w:rsidRDefault="005D108F" w:rsidP="00EF3C8B">
            <w:pPr>
              <w:rPr>
                <w:sz w:val="20"/>
                <w:szCs w:val="20"/>
              </w:rPr>
            </w:pPr>
          </w:p>
        </w:tc>
      </w:tr>
      <w:tr w:rsidR="003C7B6C" w:rsidRPr="009B44BF" w14:paraId="0D750A81" w14:textId="77777777" w:rsidTr="007B4F55">
        <w:tc>
          <w:tcPr>
            <w:tcW w:w="2238" w:type="dxa"/>
          </w:tcPr>
          <w:p w14:paraId="55634F56" w14:textId="10E473BC" w:rsidR="003C7B6C" w:rsidRPr="009B44BF" w:rsidRDefault="003C7B6C" w:rsidP="00EF3C8B">
            <w:pPr>
              <w:rPr>
                <w:sz w:val="20"/>
                <w:szCs w:val="20"/>
              </w:rPr>
            </w:pPr>
            <w:r>
              <w:rPr>
                <w:sz w:val="20"/>
                <w:szCs w:val="20"/>
              </w:rPr>
              <w:t>Total Expenditure Summer</w:t>
            </w:r>
            <w:r w:rsidRPr="009B44BF">
              <w:rPr>
                <w:sz w:val="20"/>
                <w:szCs w:val="20"/>
              </w:rPr>
              <w:t xml:space="preserve"> Term</w:t>
            </w:r>
          </w:p>
        </w:tc>
        <w:tc>
          <w:tcPr>
            <w:tcW w:w="4050" w:type="dxa"/>
          </w:tcPr>
          <w:p w14:paraId="5DE77A92" w14:textId="77777777" w:rsidR="003C7B6C" w:rsidRPr="009B44BF" w:rsidRDefault="003C7B6C" w:rsidP="00EF3C8B">
            <w:pPr>
              <w:rPr>
                <w:sz w:val="20"/>
                <w:szCs w:val="20"/>
              </w:rPr>
            </w:pPr>
          </w:p>
        </w:tc>
        <w:tc>
          <w:tcPr>
            <w:tcW w:w="1327" w:type="dxa"/>
          </w:tcPr>
          <w:p w14:paraId="14561533" w14:textId="43677C38" w:rsidR="003C7B6C" w:rsidRPr="009B44BF" w:rsidRDefault="008966B0" w:rsidP="00F743F8">
            <w:pPr>
              <w:jc w:val="center"/>
              <w:rPr>
                <w:sz w:val="20"/>
                <w:szCs w:val="20"/>
              </w:rPr>
            </w:pPr>
            <w:r>
              <w:rPr>
                <w:sz w:val="20"/>
                <w:szCs w:val="20"/>
              </w:rPr>
              <w:t>£2502.00</w:t>
            </w:r>
          </w:p>
        </w:tc>
        <w:tc>
          <w:tcPr>
            <w:tcW w:w="4479" w:type="dxa"/>
          </w:tcPr>
          <w:p w14:paraId="4577F70E" w14:textId="77777777" w:rsidR="003C7B6C" w:rsidRPr="009B44BF" w:rsidRDefault="003C7B6C" w:rsidP="00EF3C8B">
            <w:pPr>
              <w:rPr>
                <w:sz w:val="20"/>
                <w:szCs w:val="20"/>
              </w:rPr>
            </w:pPr>
          </w:p>
        </w:tc>
        <w:tc>
          <w:tcPr>
            <w:tcW w:w="1854" w:type="dxa"/>
          </w:tcPr>
          <w:p w14:paraId="264DB066" w14:textId="77777777" w:rsidR="003C7B6C" w:rsidRPr="009B44BF" w:rsidRDefault="003C7B6C" w:rsidP="00EF3C8B">
            <w:pPr>
              <w:rPr>
                <w:sz w:val="20"/>
                <w:szCs w:val="20"/>
              </w:rPr>
            </w:pPr>
          </w:p>
        </w:tc>
      </w:tr>
      <w:tr w:rsidR="003C7B6C" w:rsidRPr="009B44BF" w14:paraId="0F83BF2F" w14:textId="77777777" w:rsidTr="007B4F55">
        <w:tc>
          <w:tcPr>
            <w:tcW w:w="2238" w:type="dxa"/>
            <w:shd w:val="clear" w:color="auto" w:fill="D9D9D9" w:themeFill="background1" w:themeFillShade="D9"/>
          </w:tcPr>
          <w:p w14:paraId="5E20BB59" w14:textId="77777777" w:rsidR="003C7B6C" w:rsidRPr="009B44BF" w:rsidRDefault="003C7B6C" w:rsidP="00EF3C8B">
            <w:pPr>
              <w:rPr>
                <w:b/>
                <w:sz w:val="20"/>
                <w:szCs w:val="20"/>
              </w:rPr>
            </w:pPr>
            <w:r w:rsidRPr="009B44BF">
              <w:rPr>
                <w:b/>
                <w:sz w:val="20"/>
                <w:szCs w:val="20"/>
              </w:rPr>
              <w:t xml:space="preserve">Total Expenditure to date: </w:t>
            </w:r>
          </w:p>
        </w:tc>
        <w:tc>
          <w:tcPr>
            <w:tcW w:w="4050" w:type="dxa"/>
            <w:vMerge w:val="restart"/>
            <w:shd w:val="clear" w:color="auto" w:fill="D9D9D9" w:themeFill="background1" w:themeFillShade="D9"/>
          </w:tcPr>
          <w:p w14:paraId="28C01FEC" w14:textId="77777777" w:rsidR="003C7B6C" w:rsidRPr="009B44BF" w:rsidRDefault="003C7B6C" w:rsidP="00EF3C8B">
            <w:pPr>
              <w:rPr>
                <w:sz w:val="20"/>
                <w:szCs w:val="20"/>
              </w:rPr>
            </w:pPr>
          </w:p>
        </w:tc>
        <w:tc>
          <w:tcPr>
            <w:tcW w:w="1327" w:type="dxa"/>
            <w:shd w:val="clear" w:color="auto" w:fill="D9D9D9" w:themeFill="background1" w:themeFillShade="D9"/>
          </w:tcPr>
          <w:p w14:paraId="6D956B5C" w14:textId="71938D8A" w:rsidR="003C7B6C" w:rsidRPr="009B44BF" w:rsidRDefault="008966B0" w:rsidP="00F743F8">
            <w:pPr>
              <w:jc w:val="center"/>
              <w:rPr>
                <w:sz w:val="20"/>
                <w:szCs w:val="20"/>
              </w:rPr>
            </w:pPr>
            <w:r>
              <w:rPr>
                <w:sz w:val="20"/>
                <w:szCs w:val="20"/>
              </w:rPr>
              <w:t>£7205.21</w:t>
            </w:r>
          </w:p>
        </w:tc>
        <w:tc>
          <w:tcPr>
            <w:tcW w:w="4479" w:type="dxa"/>
            <w:vMerge w:val="restart"/>
            <w:shd w:val="clear" w:color="auto" w:fill="D9D9D9" w:themeFill="background1" w:themeFillShade="D9"/>
          </w:tcPr>
          <w:p w14:paraId="1844A555" w14:textId="77777777" w:rsidR="003C7B6C" w:rsidRPr="009B44BF" w:rsidRDefault="003C7B6C" w:rsidP="00EF3C8B">
            <w:pPr>
              <w:rPr>
                <w:sz w:val="20"/>
                <w:szCs w:val="20"/>
              </w:rPr>
            </w:pPr>
          </w:p>
        </w:tc>
        <w:tc>
          <w:tcPr>
            <w:tcW w:w="1854" w:type="dxa"/>
            <w:vMerge w:val="restart"/>
            <w:shd w:val="clear" w:color="auto" w:fill="D9D9D9" w:themeFill="background1" w:themeFillShade="D9"/>
          </w:tcPr>
          <w:p w14:paraId="1C875991" w14:textId="77777777" w:rsidR="003C7B6C" w:rsidRPr="009B44BF" w:rsidRDefault="003C7B6C" w:rsidP="00EF3C8B">
            <w:pPr>
              <w:rPr>
                <w:sz w:val="20"/>
                <w:szCs w:val="20"/>
              </w:rPr>
            </w:pPr>
          </w:p>
        </w:tc>
      </w:tr>
      <w:tr w:rsidR="003C7B6C" w:rsidRPr="009B44BF" w14:paraId="3A37FEDE" w14:textId="77777777" w:rsidTr="007B4F55">
        <w:tc>
          <w:tcPr>
            <w:tcW w:w="2238" w:type="dxa"/>
            <w:shd w:val="clear" w:color="auto" w:fill="D9D9D9" w:themeFill="background1" w:themeFillShade="D9"/>
          </w:tcPr>
          <w:p w14:paraId="4C4A27B2" w14:textId="77777777" w:rsidR="003C7B6C" w:rsidRPr="009B44BF" w:rsidRDefault="003C7B6C" w:rsidP="00EF3C8B">
            <w:pPr>
              <w:rPr>
                <w:b/>
                <w:sz w:val="20"/>
                <w:szCs w:val="20"/>
              </w:rPr>
            </w:pPr>
            <w:r w:rsidRPr="009B44BF">
              <w:rPr>
                <w:b/>
                <w:sz w:val="20"/>
                <w:szCs w:val="20"/>
              </w:rPr>
              <w:t>Total Funding Received to date:</w:t>
            </w:r>
          </w:p>
        </w:tc>
        <w:tc>
          <w:tcPr>
            <w:tcW w:w="4050" w:type="dxa"/>
            <w:vMerge/>
            <w:shd w:val="clear" w:color="auto" w:fill="D9D9D9" w:themeFill="background1" w:themeFillShade="D9"/>
          </w:tcPr>
          <w:p w14:paraId="53E1A54A" w14:textId="77777777" w:rsidR="003C7B6C" w:rsidRPr="009B44BF" w:rsidRDefault="003C7B6C" w:rsidP="00EF3C8B">
            <w:pPr>
              <w:rPr>
                <w:sz w:val="20"/>
                <w:szCs w:val="20"/>
              </w:rPr>
            </w:pPr>
          </w:p>
        </w:tc>
        <w:tc>
          <w:tcPr>
            <w:tcW w:w="1327" w:type="dxa"/>
            <w:shd w:val="clear" w:color="auto" w:fill="D9D9D9" w:themeFill="background1" w:themeFillShade="D9"/>
          </w:tcPr>
          <w:p w14:paraId="128EE89E" w14:textId="4F54D8E6" w:rsidR="003C7B6C" w:rsidRPr="009B44BF" w:rsidRDefault="00F743F8" w:rsidP="00F743F8">
            <w:pPr>
              <w:jc w:val="center"/>
              <w:rPr>
                <w:sz w:val="20"/>
                <w:szCs w:val="20"/>
              </w:rPr>
            </w:pPr>
            <w:r>
              <w:rPr>
                <w:sz w:val="20"/>
                <w:szCs w:val="20"/>
              </w:rPr>
              <w:t>£7283.00</w:t>
            </w:r>
          </w:p>
        </w:tc>
        <w:tc>
          <w:tcPr>
            <w:tcW w:w="4479" w:type="dxa"/>
            <w:vMerge/>
            <w:shd w:val="clear" w:color="auto" w:fill="D9D9D9" w:themeFill="background1" w:themeFillShade="D9"/>
          </w:tcPr>
          <w:p w14:paraId="0F7EBBFC" w14:textId="77777777" w:rsidR="003C7B6C" w:rsidRPr="009B44BF" w:rsidRDefault="003C7B6C" w:rsidP="00EF3C8B">
            <w:pPr>
              <w:rPr>
                <w:sz w:val="20"/>
                <w:szCs w:val="20"/>
              </w:rPr>
            </w:pPr>
          </w:p>
        </w:tc>
        <w:tc>
          <w:tcPr>
            <w:tcW w:w="1854" w:type="dxa"/>
            <w:vMerge/>
            <w:shd w:val="clear" w:color="auto" w:fill="D9D9D9" w:themeFill="background1" w:themeFillShade="D9"/>
          </w:tcPr>
          <w:p w14:paraId="0BFE6A12" w14:textId="77777777" w:rsidR="003C7B6C" w:rsidRPr="009B44BF" w:rsidRDefault="003C7B6C" w:rsidP="00EF3C8B">
            <w:pPr>
              <w:rPr>
                <w:sz w:val="20"/>
                <w:szCs w:val="20"/>
              </w:rPr>
            </w:pPr>
          </w:p>
        </w:tc>
      </w:tr>
      <w:tr w:rsidR="003C7B6C" w:rsidRPr="009B44BF" w14:paraId="74CF5726" w14:textId="77777777" w:rsidTr="007B4F55">
        <w:tc>
          <w:tcPr>
            <w:tcW w:w="2238" w:type="dxa"/>
            <w:shd w:val="clear" w:color="auto" w:fill="D9D9D9" w:themeFill="background1" w:themeFillShade="D9"/>
          </w:tcPr>
          <w:p w14:paraId="11396BAF" w14:textId="77777777" w:rsidR="003C7B6C" w:rsidRPr="009B44BF" w:rsidRDefault="003C7B6C" w:rsidP="00EF3C8B">
            <w:pPr>
              <w:rPr>
                <w:b/>
                <w:sz w:val="20"/>
                <w:szCs w:val="20"/>
              </w:rPr>
            </w:pPr>
            <w:r w:rsidRPr="009B44BF">
              <w:rPr>
                <w:b/>
                <w:sz w:val="20"/>
                <w:szCs w:val="20"/>
              </w:rPr>
              <w:t>Remaining Funding</w:t>
            </w:r>
          </w:p>
        </w:tc>
        <w:tc>
          <w:tcPr>
            <w:tcW w:w="4050" w:type="dxa"/>
            <w:vMerge/>
            <w:shd w:val="clear" w:color="auto" w:fill="D9D9D9" w:themeFill="background1" w:themeFillShade="D9"/>
          </w:tcPr>
          <w:p w14:paraId="62E4D4AA" w14:textId="77777777" w:rsidR="003C7B6C" w:rsidRPr="009B44BF" w:rsidRDefault="003C7B6C" w:rsidP="00EF3C8B">
            <w:pPr>
              <w:rPr>
                <w:sz w:val="20"/>
                <w:szCs w:val="20"/>
              </w:rPr>
            </w:pPr>
          </w:p>
        </w:tc>
        <w:tc>
          <w:tcPr>
            <w:tcW w:w="1327" w:type="dxa"/>
            <w:shd w:val="clear" w:color="auto" w:fill="D9D9D9" w:themeFill="background1" w:themeFillShade="D9"/>
          </w:tcPr>
          <w:p w14:paraId="6E72ED81" w14:textId="46CCC6DA" w:rsidR="003C7B6C" w:rsidRPr="009B44BF" w:rsidRDefault="008966B0" w:rsidP="00F743F8">
            <w:pPr>
              <w:jc w:val="center"/>
              <w:rPr>
                <w:sz w:val="20"/>
                <w:szCs w:val="20"/>
              </w:rPr>
            </w:pPr>
            <w:r>
              <w:rPr>
                <w:sz w:val="20"/>
                <w:szCs w:val="20"/>
              </w:rPr>
              <w:t>£77.79</w:t>
            </w:r>
          </w:p>
        </w:tc>
        <w:tc>
          <w:tcPr>
            <w:tcW w:w="4479" w:type="dxa"/>
            <w:vMerge/>
            <w:shd w:val="clear" w:color="auto" w:fill="D9D9D9" w:themeFill="background1" w:themeFillShade="D9"/>
          </w:tcPr>
          <w:p w14:paraId="4A0E672C" w14:textId="77777777" w:rsidR="003C7B6C" w:rsidRPr="009B44BF" w:rsidRDefault="003C7B6C" w:rsidP="00EF3C8B">
            <w:pPr>
              <w:rPr>
                <w:sz w:val="20"/>
                <w:szCs w:val="20"/>
              </w:rPr>
            </w:pPr>
          </w:p>
        </w:tc>
        <w:tc>
          <w:tcPr>
            <w:tcW w:w="1854" w:type="dxa"/>
            <w:vMerge/>
            <w:shd w:val="clear" w:color="auto" w:fill="D9D9D9" w:themeFill="background1" w:themeFillShade="D9"/>
          </w:tcPr>
          <w:p w14:paraId="2598DFD3" w14:textId="77777777" w:rsidR="003C7B6C" w:rsidRPr="009B44BF" w:rsidRDefault="003C7B6C" w:rsidP="00EF3C8B">
            <w:pPr>
              <w:rPr>
                <w:sz w:val="20"/>
                <w:szCs w:val="20"/>
              </w:rPr>
            </w:pPr>
          </w:p>
        </w:tc>
      </w:tr>
    </w:tbl>
    <w:p w14:paraId="50CB3A7C" w14:textId="680AFBDA" w:rsidR="00AB0BA3" w:rsidRPr="00340B26" w:rsidRDefault="00AB0BA3" w:rsidP="00AB0BA3">
      <w:bookmarkStart w:id="27" w:name="_GoBack"/>
      <w:bookmarkEnd w:id="27"/>
    </w:p>
    <w:sectPr w:rsidR="00AB0BA3" w:rsidRPr="00340B26" w:rsidSect="00340B26">
      <w:footerReference w:type="default" r:id="rId18"/>
      <w:pgSz w:w="16838" w:h="11906" w:orient="landscape"/>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6377" w14:textId="77777777" w:rsidR="00260590" w:rsidRDefault="00260590" w:rsidP="00AB0BA3">
      <w:pPr>
        <w:spacing w:after="0" w:line="240" w:lineRule="auto"/>
      </w:pPr>
      <w:r>
        <w:separator/>
      </w:r>
    </w:p>
  </w:endnote>
  <w:endnote w:type="continuationSeparator" w:id="0">
    <w:p w14:paraId="69B34123" w14:textId="77777777" w:rsidR="00260590" w:rsidRDefault="00260590" w:rsidP="00AB0BA3">
      <w:pPr>
        <w:spacing w:after="0" w:line="240" w:lineRule="auto"/>
      </w:pPr>
      <w:r>
        <w:continuationSeparator/>
      </w:r>
    </w:p>
  </w:endnote>
  <w:endnote w:type="continuationNotice" w:id="1">
    <w:p w14:paraId="78A5E4B7" w14:textId="77777777" w:rsidR="00260590" w:rsidRDefault="00260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226967"/>
      <w:docPartObj>
        <w:docPartGallery w:val="Page Numbers (Bottom of Page)"/>
        <w:docPartUnique/>
      </w:docPartObj>
    </w:sdtPr>
    <w:sdtEndPr>
      <w:rPr>
        <w:noProof/>
      </w:rPr>
    </w:sdtEndPr>
    <w:sdtContent>
      <w:p w14:paraId="11C23CF8" w14:textId="1A7F0E1E" w:rsidR="00260590" w:rsidRDefault="00260590">
        <w:pPr>
          <w:pStyle w:val="Footer"/>
          <w:jc w:val="right"/>
        </w:pPr>
        <w:r>
          <w:fldChar w:fldCharType="begin"/>
        </w:r>
        <w:r>
          <w:instrText xml:space="preserve"> PAGE   \* MERGEFORMAT </w:instrText>
        </w:r>
        <w:r>
          <w:fldChar w:fldCharType="separate"/>
        </w:r>
        <w:r w:rsidR="008013A6">
          <w:rPr>
            <w:noProof/>
          </w:rPr>
          <w:t>33</w:t>
        </w:r>
        <w:r>
          <w:rPr>
            <w:noProof/>
          </w:rPr>
          <w:fldChar w:fldCharType="end"/>
        </w:r>
      </w:p>
    </w:sdtContent>
  </w:sdt>
  <w:p w14:paraId="63A9AC6A" w14:textId="77777777" w:rsidR="00260590" w:rsidRDefault="0026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998A" w14:textId="77777777" w:rsidR="00260590" w:rsidRDefault="00260590" w:rsidP="00AB0BA3">
      <w:pPr>
        <w:spacing w:after="0" w:line="240" w:lineRule="auto"/>
      </w:pPr>
      <w:r>
        <w:separator/>
      </w:r>
    </w:p>
  </w:footnote>
  <w:footnote w:type="continuationSeparator" w:id="0">
    <w:p w14:paraId="58328B48" w14:textId="77777777" w:rsidR="00260590" w:rsidRDefault="00260590" w:rsidP="00AB0BA3">
      <w:pPr>
        <w:spacing w:after="0" w:line="240" w:lineRule="auto"/>
      </w:pPr>
      <w:r>
        <w:continuationSeparator/>
      </w:r>
    </w:p>
  </w:footnote>
  <w:footnote w:type="continuationNotice" w:id="1">
    <w:p w14:paraId="3DE138ED" w14:textId="77777777" w:rsidR="00260590" w:rsidRDefault="002605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ED1"/>
    <w:multiLevelType w:val="hybridMultilevel"/>
    <w:tmpl w:val="48A67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26992"/>
    <w:multiLevelType w:val="hybridMultilevel"/>
    <w:tmpl w:val="8A84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3774"/>
    <w:multiLevelType w:val="hybridMultilevel"/>
    <w:tmpl w:val="C6BE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87939"/>
    <w:multiLevelType w:val="hybridMultilevel"/>
    <w:tmpl w:val="9B50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7F9B"/>
    <w:multiLevelType w:val="hybridMultilevel"/>
    <w:tmpl w:val="AC8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6E0B"/>
    <w:multiLevelType w:val="hybridMultilevel"/>
    <w:tmpl w:val="5044D764"/>
    <w:lvl w:ilvl="0" w:tplc="A184D296">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40369"/>
    <w:multiLevelType w:val="hybridMultilevel"/>
    <w:tmpl w:val="F17A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85E35"/>
    <w:multiLevelType w:val="hybridMultilevel"/>
    <w:tmpl w:val="E69A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24FD3"/>
    <w:multiLevelType w:val="hybridMultilevel"/>
    <w:tmpl w:val="1234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94304"/>
    <w:multiLevelType w:val="hybridMultilevel"/>
    <w:tmpl w:val="AD1E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278F9"/>
    <w:multiLevelType w:val="hybridMultilevel"/>
    <w:tmpl w:val="504A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75DB2"/>
    <w:multiLevelType w:val="hybridMultilevel"/>
    <w:tmpl w:val="8370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8351D"/>
    <w:multiLevelType w:val="hybridMultilevel"/>
    <w:tmpl w:val="8B5C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82ED1"/>
    <w:multiLevelType w:val="hybridMultilevel"/>
    <w:tmpl w:val="6BA6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6046F"/>
    <w:multiLevelType w:val="hybridMultilevel"/>
    <w:tmpl w:val="A48043BE"/>
    <w:lvl w:ilvl="0" w:tplc="7EFAA880">
      <w:start w:val="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60CE9"/>
    <w:multiLevelType w:val="hybridMultilevel"/>
    <w:tmpl w:val="299A6B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33AB8"/>
    <w:multiLevelType w:val="hybridMultilevel"/>
    <w:tmpl w:val="DB168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E8D603C"/>
    <w:multiLevelType w:val="hybridMultilevel"/>
    <w:tmpl w:val="48F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5048F"/>
    <w:multiLevelType w:val="hybridMultilevel"/>
    <w:tmpl w:val="174ADA52"/>
    <w:lvl w:ilvl="0" w:tplc="0ADE40C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686B57"/>
    <w:multiLevelType w:val="hybridMultilevel"/>
    <w:tmpl w:val="7340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A5617"/>
    <w:multiLevelType w:val="hybridMultilevel"/>
    <w:tmpl w:val="E424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999"/>
    <w:multiLevelType w:val="hybridMultilevel"/>
    <w:tmpl w:val="DBECAC10"/>
    <w:lvl w:ilvl="0" w:tplc="9AECE54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56EF2"/>
    <w:multiLevelType w:val="hybridMultilevel"/>
    <w:tmpl w:val="FC14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3E23A5"/>
    <w:multiLevelType w:val="hybridMultilevel"/>
    <w:tmpl w:val="5FB29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76683"/>
    <w:multiLevelType w:val="hybridMultilevel"/>
    <w:tmpl w:val="DBECAC10"/>
    <w:lvl w:ilvl="0" w:tplc="9AECE54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60DD6"/>
    <w:multiLevelType w:val="hybridMultilevel"/>
    <w:tmpl w:val="B50A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65B2F"/>
    <w:multiLevelType w:val="hybridMultilevel"/>
    <w:tmpl w:val="EB104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6"/>
  </w:num>
  <w:num w:numId="3">
    <w:abstractNumId w:val="22"/>
  </w:num>
  <w:num w:numId="4">
    <w:abstractNumId w:val="27"/>
  </w:num>
  <w:num w:numId="5">
    <w:abstractNumId w:val="7"/>
  </w:num>
  <w:num w:numId="6">
    <w:abstractNumId w:val="6"/>
  </w:num>
  <w:num w:numId="7">
    <w:abstractNumId w:val="2"/>
  </w:num>
  <w:num w:numId="8">
    <w:abstractNumId w:val="28"/>
  </w:num>
  <w:num w:numId="9">
    <w:abstractNumId w:val="11"/>
  </w:num>
  <w:num w:numId="10">
    <w:abstractNumId w:val="9"/>
  </w:num>
  <w:num w:numId="11">
    <w:abstractNumId w:val="20"/>
  </w:num>
  <w:num w:numId="12">
    <w:abstractNumId w:val="18"/>
  </w:num>
  <w:num w:numId="13">
    <w:abstractNumId w:val="12"/>
  </w:num>
  <w:num w:numId="14">
    <w:abstractNumId w:val="1"/>
  </w:num>
  <w:num w:numId="15">
    <w:abstractNumId w:val="17"/>
  </w:num>
  <w:num w:numId="16">
    <w:abstractNumId w:val="23"/>
  </w:num>
  <w:num w:numId="17">
    <w:abstractNumId w:val="25"/>
  </w:num>
  <w:num w:numId="18">
    <w:abstractNumId w:val="21"/>
  </w:num>
  <w:num w:numId="19">
    <w:abstractNumId w:val="19"/>
  </w:num>
  <w:num w:numId="20">
    <w:abstractNumId w:val="15"/>
  </w:num>
  <w:num w:numId="21">
    <w:abstractNumId w:val="29"/>
  </w:num>
  <w:num w:numId="22">
    <w:abstractNumId w:val="16"/>
  </w:num>
  <w:num w:numId="23">
    <w:abstractNumId w:val="0"/>
  </w:num>
  <w:num w:numId="24">
    <w:abstractNumId w:val="10"/>
  </w:num>
  <w:num w:numId="25">
    <w:abstractNumId w:val="8"/>
  </w:num>
  <w:num w:numId="26">
    <w:abstractNumId w:val="4"/>
  </w:num>
  <w:num w:numId="27">
    <w:abstractNumId w:val="3"/>
  </w:num>
  <w:num w:numId="28">
    <w:abstractNumId w:val="14"/>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26"/>
    <w:rsid w:val="0003152C"/>
    <w:rsid w:val="000405AB"/>
    <w:rsid w:val="00043418"/>
    <w:rsid w:val="00047D2B"/>
    <w:rsid w:val="00073315"/>
    <w:rsid w:val="00073DFD"/>
    <w:rsid w:val="000905F7"/>
    <w:rsid w:val="00091D47"/>
    <w:rsid w:val="00094542"/>
    <w:rsid w:val="00096740"/>
    <w:rsid w:val="000A1BA0"/>
    <w:rsid w:val="000B4B9F"/>
    <w:rsid w:val="000B6644"/>
    <w:rsid w:val="000C0708"/>
    <w:rsid w:val="000C0E97"/>
    <w:rsid w:val="000C5057"/>
    <w:rsid w:val="000D49F6"/>
    <w:rsid w:val="000D4CE6"/>
    <w:rsid w:val="000D4FF6"/>
    <w:rsid w:val="000D546C"/>
    <w:rsid w:val="000E2EF0"/>
    <w:rsid w:val="000E5701"/>
    <w:rsid w:val="000E7D15"/>
    <w:rsid w:val="000F02BE"/>
    <w:rsid w:val="00101D9F"/>
    <w:rsid w:val="001236B2"/>
    <w:rsid w:val="001464DD"/>
    <w:rsid w:val="001465A6"/>
    <w:rsid w:val="00151FA9"/>
    <w:rsid w:val="001660E6"/>
    <w:rsid w:val="00185071"/>
    <w:rsid w:val="00190979"/>
    <w:rsid w:val="00193683"/>
    <w:rsid w:val="00197A0E"/>
    <w:rsid w:val="001C4A31"/>
    <w:rsid w:val="001C7066"/>
    <w:rsid w:val="001D287C"/>
    <w:rsid w:val="001D3B3A"/>
    <w:rsid w:val="001D7E30"/>
    <w:rsid w:val="001E6862"/>
    <w:rsid w:val="002016A6"/>
    <w:rsid w:val="00213824"/>
    <w:rsid w:val="00213E66"/>
    <w:rsid w:val="00216537"/>
    <w:rsid w:val="002168EE"/>
    <w:rsid w:val="00230351"/>
    <w:rsid w:val="0023283B"/>
    <w:rsid w:val="002545C6"/>
    <w:rsid w:val="00257008"/>
    <w:rsid w:val="0025760B"/>
    <w:rsid w:val="00260590"/>
    <w:rsid w:val="00276AEF"/>
    <w:rsid w:val="00283A24"/>
    <w:rsid w:val="0028523E"/>
    <w:rsid w:val="00291E85"/>
    <w:rsid w:val="00292AAB"/>
    <w:rsid w:val="002A0E1F"/>
    <w:rsid w:val="002D0051"/>
    <w:rsid w:val="002D4730"/>
    <w:rsid w:val="002F07E1"/>
    <w:rsid w:val="002F1117"/>
    <w:rsid w:val="002F688B"/>
    <w:rsid w:val="0030441D"/>
    <w:rsid w:val="00313945"/>
    <w:rsid w:val="00325D35"/>
    <w:rsid w:val="00327517"/>
    <w:rsid w:val="00336EF4"/>
    <w:rsid w:val="00340B26"/>
    <w:rsid w:val="003513C1"/>
    <w:rsid w:val="0035235C"/>
    <w:rsid w:val="00360BD7"/>
    <w:rsid w:val="003966C8"/>
    <w:rsid w:val="003A4EF2"/>
    <w:rsid w:val="003B2E08"/>
    <w:rsid w:val="003C1CF5"/>
    <w:rsid w:val="003C7358"/>
    <w:rsid w:val="003C7B6C"/>
    <w:rsid w:val="003D02D0"/>
    <w:rsid w:val="003D41E9"/>
    <w:rsid w:val="00402DC6"/>
    <w:rsid w:val="00406743"/>
    <w:rsid w:val="004157D9"/>
    <w:rsid w:val="0041785D"/>
    <w:rsid w:val="00421530"/>
    <w:rsid w:val="004234E9"/>
    <w:rsid w:val="0042402E"/>
    <w:rsid w:val="00434C14"/>
    <w:rsid w:val="00436A11"/>
    <w:rsid w:val="0046781A"/>
    <w:rsid w:val="00472DC9"/>
    <w:rsid w:val="00491796"/>
    <w:rsid w:val="004A1463"/>
    <w:rsid w:val="004A637E"/>
    <w:rsid w:val="004B23E5"/>
    <w:rsid w:val="004E26E2"/>
    <w:rsid w:val="00506978"/>
    <w:rsid w:val="005110CF"/>
    <w:rsid w:val="00513AB8"/>
    <w:rsid w:val="00515DC6"/>
    <w:rsid w:val="0052488D"/>
    <w:rsid w:val="00555AA4"/>
    <w:rsid w:val="00562D41"/>
    <w:rsid w:val="00571508"/>
    <w:rsid w:val="00582CEB"/>
    <w:rsid w:val="005922F0"/>
    <w:rsid w:val="005A2FB6"/>
    <w:rsid w:val="005A604C"/>
    <w:rsid w:val="005B0B70"/>
    <w:rsid w:val="005B3D85"/>
    <w:rsid w:val="005C671F"/>
    <w:rsid w:val="005C692B"/>
    <w:rsid w:val="005C7D42"/>
    <w:rsid w:val="005D02A4"/>
    <w:rsid w:val="005D037B"/>
    <w:rsid w:val="005D108F"/>
    <w:rsid w:val="00610C2E"/>
    <w:rsid w:val="0061573C"/>
    <w:rsid w:val="00622DC0"/>
    <w:rsid w:val="00644656"/>
    <w:rsid w:val="00645E0D"/>
    <w:rsid w:val="00667C06"/>
    <w:rsid w:val="00676739"/>
    <w:rsid w:val="00690521"/>
    <w:rsid w:val="006A0D51"/>
    <w:rsid w:val="006D61D6"/>
    <w:rsid w:val="006E5821"/>
    <w:rsid w:val="006F231E"/>
    <w:rsid w:val="006F721E"/>
    <w:rsid w:val="00705C09"/>
    <w:rsid w:val="00711DFD"/>
    <w:rsid w:val="00731D9F"/>
    <w:rsid w:val="00735F30"/>
    <w:rsid w:val="00751609"/>
    <w:rsid w:val="00751A08"/>
    <w:rsid w:val="00773BB2"/>
    <w:rsid w:val="00773EC1"/>
    <w:rsid w:val="00790D70"/>
    <w:rsid w:val="0079161E"/>
    <w:rsid w:val="00794AA4"/>
    <w:rsid w:val="007A1CC0"/>
    <w:rsid w:val="007B3417"/>
    <w:rsid w:val="007B34D3"/>
    <w:rsid w:val="007B4F55"/>
    <w:rsid w:val="007B586A"/>
    <w:rsid w:val="007C2227"/>
    <w:rsid w:val="007D1BC5"/>
    <w:rsid w:val="007D5EF7"/>
    <w:rsid w:val="007E1D98"/>
    <w:rsid w:val="007E656C"/>
    <w:rsid w:val="007F782A"/>
    <w:rsid w:val="008013A6"/>
    <w:rsid w:val="008029D3"/>
    <w:rsid w:val="00811310"/>
    <w:rsid w:val="00812505"/>
    <w:rsid w:val="00812DFD"/>
    <w:rsid w:val="00831A27"/>
    <w:rsid w:val="00835A92"/>
    <w:rsid w:val="00844A25"/>
    <w:rsid w:val="0085445F"/>
    <w:rsid w:val="00854F98"/>
    <w:rsid w:val="0089297D"/>
    <w:rsid w:val="00892FB4"/>
    <w:rsid w:val="008966B0"/>
    <w:rsid w:val="008A679B"/>
    <w:rsid w:val="008B2F16"/>
    <w:rsid w:val="008C2866"/>
    <w:rsid w:val="008F11E1"/>
    <w:rsid w:val="00904A54"/>
    <w:rsid w:val="00933718"/>
    <w:rsid w:val="00935B9C"/>
    <w:rsid w:val="00942D62"/>
    <w:rsid w:val="00945BE1"/>
    <w:rsid w:val="009467F4"/>
    <w:rsid w:val="009604EE"/>
    <w:rsid w:val="0097133F"/>
    <w:rsid w:val="00983E5C"/>
    <w:rsid w:val="00987ECF"/>
    <w:rsid w:val="0099702C"/>
    <w:rsid w:val="009B044A"/>
    <w:rsid w:val="009B066C"/>
    <w:rsid w:val="009B3024"/>
    <w:rsid w:val="009B44BF"/>
    <w:rsid w:val="009E6533"/>
    <w:rsid w:val="009F0F82"/>
    <w:rsid w:val="009F2D0E"/>
    <w:rsid w:val="00A37F26"/>
    <w:rsid w:val="00A50ADF"/>
    <w:rsid w:val="00A51FE8"/>
    <w:rsid w:val="00A605DC"/>
    <w:rsid w:val="00A63497"/>
    <w:rsid w:val="00A94611"/>
    <w:rsid w:val="00AA1D5B"/>
    <w:rsid w:val="00AA427C"/>
    <w:rsid w:val="00AA7DBF"/>
    <w:rsid w:val="00AB0BA3"/>
    <w:rsid w:val="00AC1215"/>
    <w:rsid w:val="00AC1F34"/>
    <w:rsid w:val="00AD22E6"/>
    <w:rsid w:val="00AE16D0"/>
    <w:rsid w:val="00AE4577"/>
    <w:rsid w:val="00AF15D1"/>
    <w:rsid w:val="00AF562E"/>
    <w:rsid w:val="00B01A1B"/>
    <w:rsid w:val="00B01BB2"/>
    <w:rsid w:val="00B26FE7"/>
    <w:rsid w:val="00B41EFF"/>
    <w:rsid w:val="00B534E6"/>
    <w:rsid w:val="00B544B1"/>
    <w:rsid w:val="00B574F2"/>
    <w:rsid w:val="00B577AF"/>
    <w:rsid w:val="00B63285"/>
    <w:rsid w:val="00B636E8"/>
    <w:rsid w:val="00B658FF"/>
    <w:rsid w:val="00B80663"/>
    <w:rsid w:val="00B9240C"/>
    <w:rsid w:val="00B96665"/>
    <w:rsid w:val="00BA5DF4"/>
    <w:rsid w:val="00BB302A"/>
    <w:rsid w:val="00BD0E91"/>
    <w:rsid w:val="00BD46FB"/>
    <w:rsid w:val="00BE3407"/>
    <w:rsid w:val="00C3104F"/>
    <w:rsid w:val="00C31194"/>
    <w:rsid w:val="00C3557A"/>
    <w:rsid w:val="00C434B6"/>
    <w:rsid w:val="00C70AF0"/>
    <w:rsid w:val="00C76F2A"/>
    <w:rsid w:val="00C779CC"/>
    <w:rsid w:val="00C90310"/>
    <w:rsid w:val="00CC79AA"/>
    <w:rsid w:val="00D00823"/>
    <w:rsid w:val="00D16155"/>
    <w:rsid w:val="00D34127"/>
    <w:rsid w:val="00D51F28"/>
    <w:rsid w:val="00D52DA6"/>
    <w:rsid w:val="00D56235"/>
    <w:rsid w:val="00D57861"/>
    <w:rsid w:val="00D638CF"/>
    <w:rsid w:val="00D758BA"/>
    <w:rsid w:val="00D840CF"/>
    <w:rsid w:val="00D86EF8"/>
    <w:rsid w:val="00D96005"/>
    <w:rsid w:val="00D97E77"/>
    <w:rsid w:val="00DA01FC"/>
    <w:rsid w:val="00DA03E8"/>
    <w:rsid w:val="00DA72E3"/>
    <w:rsid w:val="00DB7500"/>
    <w:rsid w:val="00DC37C7"/>
    <w:rsid w:val="00DC4C7E"/>
    <w:rsid w:val="00DF3054"/>
    <w:rsid w:val="00E02D42"/>
    <w:rsid w:val="00E056AF"/>
    <w:rsid w:val="00E444DD"/>
    <w:rsid w:val="00E55729"/>
    <w:rsid w:val="00E56372"/>
    <w:rsid w:val="00E66B33"/>
    <w:rsid w:val="00E86B3A"/>
    <w:rsid w:val="00E9595C"/>
    <w:rsid w:val="00E9772C"/>
    <w:rsid w:val="00EA5D92"/>
    <w:rsid w:val="00EC5B89"/>
    <w:rsid w:val="00ED545A"/>
    <w:rsid w:val="00ED5D4F"/>
    <w:rsid w:val="00ED7D7E"/>
    <w:rsid w:val="00EF1A21"/>
    <w:rsid w:val="00EF3C8B"/>
    <w:rsid w:val="00EF4DD5"/>
    <w:rsid w:val="00EF6604"/>
    <w:rsid w:val="00F03B17"/>
    <w:rsid w:val="00F052D2"/>
    <w:rsid w:val="00F16626"/>
    <w:rsid w:val="00F205AE"/>
    <w:rsid w:val="00F256F8"/>
    <w:rsid w:val="00F30BB5"/>
    <w:rsid w:val="00F36B3D"/>
    <w:rsid w:val="00F5509B"/>
    <w:rsid w:val="00F632D8"/>
    <w:rsid w:val="00F743F8"/>
    <w:rsid w:val="00F768CB"/>
    <w:rsid w:val="00F80E86"/>
    <w:rsid w:val="00F9318F"/>
    <w:rsid w:val="00F961C7"/>
    <w:rsid w:val="00FA3328"/>
    <w:rsid w:val="00FC3D51"/>
    <w:rsid w:val="00FE4BC4"/>
    <w:rsid w:val="00FE4EEC"/>
    <w:rsid w:val="00FF67CE"/>
    <w:rsid w:val="0C7DB692"/>
    <w:rsid w:val="4F859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129F"/>
  <w15:chartTrackingRefBased/>
  <w15:docId w15:val="{DDDCAF98-24C8-4881-8A59-15F336BF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E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A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B0BA3"/>
    <w:pPr>
      <w:outlineLvl w:val="9"/>
    </w:pPr>
    <w:rPr>
      <w:lang w:val="en-US"/>
    </w:rPr>
  </w:style>
  <w:style w:type="paragraph" w:styleId="Header">
    <w:name w:val="header"/>
    <w:basedOn w:val="Normal"/>
    <w:link w:val="HeaderChar"/>
    <w:uiPriority w:val="99"/>
    <w:unhideWhenUsed/>
    <w:rsid w:val="00AB0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A3"/>
  </w:style>
  <w:style w:type="paragraph" w:styleId="Footer">
    <w:name w:val="footer"/>
    <w:basedOn w:val="Normal"/>
    <w:link w:val="FooterChar"/>
    <w:uiPriority w:val="99"/>
    <w:unhideWhenUsed/>
    <w:rsid w:val="00AB0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A3"/>
  </w:style>
  <w:style w:type="paragraph" w:styleId="TOC1">
    <w:name w:val="toc 1"/>
    <w:basedOn w:val="Normal"/>
    <w:next w:val="Normal"/>
    <w:autoRedefine/>
    <w:uiPriority w:val="39"/>
    <w:unhideWhenUsed/>
    <w:rsid w:val="00D96005"/>
    <w:pPr>
      <w:spacing w:after="100"/>
    </w:pPr>
  </w:style>
  <w:style w:type="character" w:styleId="Hyperlink">
    <w:name w:val="Hyperlink"/>
    <w:basedOn w:val="DefaultParagraphFont"/>
    <w:uiPriority w:val="99"/>
    <w:unhideWhenUsed/>
    <w:rsid w:val="00D96005"/>
    <w:rPr>
      <w:color w:val="0563C1" w:themeColor="hyperlink"/>
      <w:u w:val="single"/>
    </w:rPr>
  </w:style>
  <w:style w:type="table" w:styleId="TableGrid">
    <w:name w:val="Table Grid"/>
    <w:basedOn w:val="TableNormal"/>
    <w:uiPriority w:val="59"/>
    <w:rsid w:val="0025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60B"/>
    <w:pPr>
      <w:spacing w:after="200" w:line="276" w:lineRule="auto"/>
      <w:ind w:left="720"/>
      <w:contextualSpacing/>
    </w:pPr>
  </w:style>
  <w:style w:type="paragraph" w:styleId="TOC2">
    <w:name w:val="toc 2"/>
    <w:basedOn w:val="Normal"/>
    <w:next w:val="Normal"/>
    <w:autoRedefine/>
    <w:uiPriority w:val="39"/>
    <w:unhideWhenUsed/>
    <w:rsid w:val="00690521"/>
    <w:pPr>
      <w:spacing w:after="100"/>
      <w:ind w:left="220"/>
    </w:pPr>
  </w:style>
  <w:style w:type="paragraph" w:styleId="BalloonText">
    <w:name w:val="Balloon Text"/>
    <w:basedOn w:val="Normal"/>
    <w:link w:val="BalloonTextChar"/>
    <w:uiPriority w:val="99"/>
    <w:semiHidden/>
    <w:unhideWhenUsed/>
    <w:rsid w:val="00336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F4"/>
    <w:rPr>
      <w:rFonts w:ascii="Segoe UI" w:hAnsi="Segoe UI" w:cs="Segoe UI"/>
      <w:sz w:val="18"/>
      <w:szCs w:val="18"/>
    </w:rPr>
  </w:style>
  <w:style w:type="character" w:customStyle="1" w:styleId="Heading2Char">
    <w:name w:val="Heading 2 Char"/>
    <w:basedOn w:val="DefaultParagraphFont"/>
    <w:link w:val="Heading2"/>
    <w:uiPriority w:val="9"/>
    <w:semiHidden/>
    <w:rsid w:val="002A0E1F"/>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A6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3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0553">
      <w:bodyDiv w:val="1"/>
      <w:marLeft w:val="0"/>
      <w:marRight w:val="0"/>
      <w:marTop w:val="0"/>
      <w:marBottom w:val="0"/>
      <w:divBdr>
        <w:top w:val="none" w:sz="0" w:space="0" w:color="auto"/>
        <w:left w:val="none" w:sz="0" w:space="0" w:color="auto"/>
        <w:bottom w:val="none" w:sz="0" w:space="0" w:color="auto"/>
        <w:right w:val="none" w:sz="0" w:space="0" w:color="auto"/>
      </w:divBdr>
    </w:div>
    <w:div w:id="1414820508">
      <w:bodyDiv w:val="1"/>
      <w:marLeft w:val="0"/>
      <w:marRight w:val="0"/>
      <w:marTop w:val="0"/>
      <w:marBottom w:val="0"/>
      <w:divBdr>
        <w:top w:val="none" w:sz="0" w:space="0" w:color="auto"/>
        <w:left w:val="none" w:sz="0" w:space="0" w:color="auto"/>
        <w:bottom w:val="none" w:sz="0" w:space="0" w:color="auto"/>
        <w:right w:val="none" w:sz="0" w:space="0" w:color="auto"/>
      </w:divBdr>
    </w:div>
    <w:div w:id="168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gov.uk/government/news/effect-of-pandemic-on-childrens-wellbeing-revealed-in-new-report"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B45F0-7E59-4EFD-B265-19BC0672A3F0}" type="doc">
      <dgm:prSet loTypeId="urn:microsoft.com/office/officeart/2005/8/layout/hierarchy1" loCatId="hierarchy" qsTypeId="urn:microsoft.com/office/officeart/2005/8/quickstyle/3d1" qsCatId="3D" csTypeId="urn:microsoft.com/office/officeart/2005/8/colors/accent3_2" csCatId="accent3" phldr="1"/>
      <dgm:spPr/>
      <dgm:t>
        <a:bodyPr/>
        <a:lstStyle/>
        <a:p>
          <a:endParaRPr lang="en-US"/>
        </a:p>
      </dgm:t>
    </dgm:pt>
    <dgm:pt modelId="{62C5B3BB-AF46-413F-89C7-98D7A6BF6881}">
      <dgm:prSet phldrT="[Text]"/>
      <dgm:spPr/>
      <dgm:t>
        <a:bodyPr/>
        <a:lstStyle/>
        <a:p>
          <a:r>
            <a:rPr lang="en-US"/>
            <a:t>Recovery Strategy</a:t>
          </a:r>
        </a:p>
      </dgm:t>
    </dgm:pt>
    <dgm:pt modelId="{36AD4461-1CD5-4753-9487-298EEE51C49E}" type="parTrans" cxnId="{4351A59F-56EC-4CEF-B4C2-6DEEF6EC1E0C}">
      <dgm:prSet/>
      <dgm:spPr/>
      <dgm:t>
        <a:bodyPr/>
        <a:lstStyle/>
        <a:p>
          <a:endParaRPr lang="en-US"/>
        </a:p>
      </dgm:t>
    </dgm:pt>
    <dgm:pt modelId="{ECB2AE4A-0DC0-4FB5-8C1E-72C2BB313F91}" type="sibTrans" cxnId="{4351A59F-56EC-4CEF-B4C2-6DEEF6EC1E0C}">
      <dgm:prSet/>
      <dgm:spPr/>
      <dgm:t>
        <a:bodyPr/>
        <a:lstStyle/>
        <a:p>
          <a:endParaRPr lang="en-US"/>
        </a:p>
      </dgm:t>
    </dgm:pt>
    <dgm:pt modelId="{93809B82-5AC5-4991-B231-DAB2AC087A42}" type="asst">
      <dgm:prSet phldrT="[Text]"/>
      <dgm:spPr/>
      <dgm:t>
        <a:bodyPr/>
        <a:lstStyle/>
        <a:p>
          <a:r>
            <a:rPr lang="en-US"/>
            <a:t>Social and Emotional</a:t>
          </a:r>
        </a:p>
      </dgm:t>
    </dgm:pt>
    <dgm:pt modelId="{F7A8E574-2CDF-4A38-8654-2C78AE73E085}" type="parTrans" cxnId="{E9A5F7CB-DE9B-4369-83A2-719F2867B8C1}">
      <dgm:prSet/>
      <dgm:spPr/>
      <dgm:t>
        <a:bodyPr/>
        <a:lstStyle/>
        <a:p>
          <a:endParaRPr lang="en-US"/>
        </a:p>
      </dgm:t>
    </dgm:pt>
    <dgm:pt modelId="{2EBE507A-247C-4171-8B0A-5CBA855A92F0}" type="sibTrans" cxnId="{E9A5F7CB-DE9B-4369-83A2-719F2867B8C1}">
      <dgm:prSet/>
      <dgm:spPr/>
      <dgm:t>
        <a:bodyPr/>
        <a:lstStyle/>
        <a:p>
          <a:endParaRPr lang="en-US"/>
        </a:p>
      </dgm:t>
    </dgm:pt>
    <dgm:pt modelId="{B350E692-6751-42F8-89B5-524DBD66A805}">
      <dgm:prSet phldrT="[Text]"/>
      <dgm:spPr/>
      <dgm:t>
        <a:bodyPr/>
        <a:lstStyle/>
        <a:p>
          <a:r>
            <a:rPr lang="en-US"/>
            <a:t>Assess and Evaluate to establish gaps</a:t>
          </a:r>
        </a:p>
      </dgm:t>
    </dgm:pt>
    <dgm:pt modelId="{92BC11B0-BB67-4535-85E0-185D84324FDC}" type="parTrans" cxnId="{25421694-5608-4D23-BE47-C367C4302536}">
      <dgm:prSet/>
      <dgm:spPr/>
      <dgm:t>
        <a:bodyPr/>
        <a:lstStyle/>
        <a:p>
          <a:endParaRPr lang="en-US"/>
        </a:p>
      </dgm:t>
    </dgm:pt>
    <dgm:pt modelId="{59D6850F-EC6E-4C5D-9C36-EF1FF229BD06}" type="sibTrans" cxnId="{25421694-5608-4D23-BE47-C367C4302536}">
      <dgm:prSet/>
      <dgm:spPr/>
      <dgm:t>
        <a:bodyPr/>
        <a:lstStyle/>
        <a:p>
          <a:endParaRPr lang="en-US"/>
        </a:p>
      </dgm:t>
    </dgm:pt>
    <dgm:pt modelId="{1136331E-EA7F-4BE0-8B51-063B0D545330}">
      <dgm:prSet phldrT="[Text]"/>
      <dgm:spPr/>
      <dgm:t>
        <a:bodyPr/>
        <a:lstStyle/>
        <a:p>
          <a:r>
            <a:rPr lang="en-US"/>
            <a:t>Individual</a:t>
          </a:r>
        </a:p>
      </dgm:t>
    </dgm:pt>
    <dgm:pt modelId="{9EF20B69-F909-403C-8B86-C9B8384ECD1B}" type="parTrans" cxnId="{CF1F916C-EE97-4AD4-B67D-BC3696013C82}">
      <dgm:prSet/>
      <dgm:spPr/>
      <dgm:t>
        <a:bodyPr/>
        <a:lstStyle/>
        <a:p>
          <a:endParaRPr lang="en-US"/>
        </a:p>
      </dgm:t>
    </dgm:pt>
    <dgm:pt modelId="{F5934B29-C141-46ED-A10E-CAFF8E1C5297}" type="sibTrans" cxnId="{CF1F916C-EE97-4AD4-B67D-BC3696013C82}">
      <dgm:prSet/>
      <dgm:spPr/>
      <dgm:t>
        <a:bodyPr/>
        <a:lstStyle/>
        <a:p>
          <a:endParaRPr lang="en-US"/>
        </a:p>
      </dgm:t>
    </dgm:pt>
    <dgm:pt modelId="{02FD6F6A-A065-4CC6-A5CA-120B6A15AA52}">
      <dgm:prSet phldrT="[Text]"/>
      <dgm:spPr/>
      <dgm:t>
        <a:bodyPr/>
        <a:lstStyle/>
        <a:p>
          <a:r>
            <a:rPr lang="en-US"/>
            <a:t>Whole School</a:t>
          </a:r>
        </a:p>
      </dgm:t>
    </dgm:pt>
    <dgm:pt modelId="{CA98F4D7-A109-4938-87F8-6ABDA1CCC566}" type="parTrans" cxnId="{B4256DFA-E730-4B56-A6DC-DA10DFC5A4DF}">
      <dgm:prSet/>
      <dgm:spPr/>
      <dgm:t>
        <a:bodyPr/>
        <a:lstStyle/>
        <a:p>
          <a:endParaRPr lang="en-US"/>
        </a:p>
      </dgm:t>
    </dgm:pt>
    <dgm:pt modelId="{55A102A5-70B2-447A-A07F-1186456A7EAA}" type="sibTrans" cxnId="{B4256DFA-E730-4B56-A6DC-DA10DFC5A4DF}">
      <dgm:prSet/>
      <dgm:spPr/>
      <dgm:t>
        <a:bodyPr/>
        <a:lstStyle/>
        <a:p>
          <a:endParaRPr lang="en-US"/>
        </a:p>
      </dgm:t>
    </dgm:pt>
    <dgm:pt modelId="{A50BBE2E-5E76-4462-88F5-ED3D3237929E}" type="asst">
      <dgm:prSet/>
      <dgm:spPr/>
      <dgm:t>
        <a:bodyPr/>
        <a:lstStyle/>
        <a:p>
          <a:r>
            <a:rPr lang="en-US"/>
            <a:t>Academic</a:t>
          </a:r>
        </a:p>
      </dgm:t>
    </dgm:pt>
    <dgm:pt modelId="{E9F100AE-4E11-4975-B5CC-D71A0A01EC3E}" type="parTrans" cxnId="{F7844156-55C1-4C85-8D2E-C50779605094}">
      <dgm:prSet/>
      <dgm:spPr/>
      <dgm:t>
        <a:bodyPr/>
        <a:lstStyle/>
        <a:p>
          <a:endParaRPr lang="en-US"/>
        </a:p>
      </dgm:t>
    </dgm:pt>
    <dgm:pt modelId="{62F7CBCA-5069-4792-A35F-8266922A1EF5}" type="sibTrans" cxnId="{F7844156-55C1-4C85-8D2E-C50779605094}">
      <dgm:prSet/>
      <dgm:spPr/>
      <dgm:t>
        <a:bodyPr/>
        <a:lstStyle/>
        <a:p>
          <a:endParaRPr lang="en-US"/>
        </a:p>
      </dgm:t>
    </dgm:pt>
    <dgm:pt modelId="{3FE49076-D1A6-409C-9256-A8C26BDC3736}" type="asst">
      <dgm:prSet/>
      <dgm:spPr/>
      <dgm:t>
        <a:bodyPr/>
        <a:lstStyle/>
        <a:p>
          <a:r>
            <a:rPr lang="en-US"/>
            <a:t>Pupils</a:t>
          </a:r>
        </a:p>
      </dgm:t>
    </dgm:pt>
    <dgm:pt modelId="{FC14D000-FC91-4939-A91D-FB8A925AB4AA}" type="parTrans" cxnId="{B9B2A13D-39CD-442A-9359-22AD4B2E5E7F}">
      <dgm:prSet/>
      <dgm:spPr/>
      <dgm:t>
        <a:bodyPr/>
        <a:lstStyle/>
        <a:p>
          <a:endParaRPr lang="en-US"/>
        </a:p>
      </dgm:t>
    </dgm:pt>
    <dgm:pt modelId="{B8688FF6-7E85-41B7-A010-C6A8F7C7C749}" type="sibTrans" cxnId="{B9B2A13D-39CD-442A-9359-22AD4B2E5E7F}">
      <dgm:prSet/>
      <dgm:spPr/>
      <dgm:t>
        <a:bodyPr/>
        <a:lstStyle/>
        <a:p>
          <a:endParaRPr lang="en-US"/>
        </a:p>
      </dgm:t>
    </dgm:pt>
    <dgm:pt modelId="{DDFE3DC2-7B96-4F21-B74D-2C72B84FA612}" type="asst">
      <dgm:prSet/>
      <dgm:spPr/>
      <dgm:t>
        <a:bodyPr/>
        <a:lstStyle/>
        <a:p>
          <a:r>
            <a:rPr lang="en-US"/>
            <a:t>Staff</a:t>
          </a:r>
        </a:p>
      </dgm:t>
    </dgm:pt>
    <dgm:pt modelId="{33300109-AF72-4A6B-8F64-124E7B08D952}" type="parTrans" cxnId="{2ABF5179-D344-44E5-A636-CC6C3C3D1689}">
      <dgm:prSet/>
      <dgm:spPr/>
      <dgm:t>
        <a:bodyPr/>
        <a:lstStyle/>
        <a:p>
          <a:endParaRPr lang="en-US"/>
        </a:p>
      </dgm:t>
    </dgm:pt>
    <dgm:pt modelId="{39459ACF-793D-4999-AB3B-51717B581663}" type="sibTrans" cxnId="{2ABF5179-D344-44E5-A636-CC6C3C3D1689}">
      <dgm:prSet/>
      <dgm:spPr/>
      <dgm:t>
        <a:bodyPr/>
        <a:lstStyle/>
        <a:p>
          <a:endParaRPr lang="en-US"/>
        </a:p>
      </dgm:t>
    </dgm:pt>
    <dgm:pt modelId="{6621EF22-53F1-4D26-AECE-BA28EFD7241A}" type="asst">
      <dgm:prSet/>
      <dgm:spPr/>
      <dgm:t>
        <a:bodyPr/>
        <a:lstStyle/>
        <a:p>
          <a:r>
            <a:rPr lang="en-US"/>
            <a:t>Families and Community</a:t>
          </a:r>
        </a:p>
      </dgm:t>
    </dgm:pt>
    <dgm:pt modelId="{42D7B8CF-1326-4C27-BC0C-8FF5AA158985}" type="parTrans" cxnId="{BD584BBA-631F-4D3B-A1AD-2F5B3BDFCE9A}">
      <dgm:prSet/>
      <dgm:spPr/>
      <dgm:t>
        <a:bodyPr/>
        <a:lstStyle/>
        <a:p>
          <a:endParaRPr lang="en-US"/>
        </a:p>
      </dgm:t>
    </dgm:pt>
    <dgm:pt modelId="{5E8AF1E3-92DB-4E0D-BD92-07F5D3AB58A6}" type="sibTrans" cxnId="{BD584BBA-631F-4D3B-A1AD-2F5B3BDFCE9A}">
      <dgm:prSet/>
      <dgm:spPr/>
      <dgm:t>
        <a:bodyPr/>
        <a:lstStyle/>
        <a:p>
          <a:endParaRPr lang="en-US"/>
        </a:p>
      </dgm:t>
    </dgm:pt>
    <dgm:pt modelId="{988E2358-9BD7-4459-AC45-C7CD3F452094}">
      <dgm:prSet/>
      <dgm:spPr/>
      <dgm:t>
        <a:bodyPr/>
        <a:lstStyle/>
        <a:p>
          <a:r>
            <a:rPr lang="en-US"/>
            <a:t>Quality First Teaching</a:t>
          </a:r>
        </a:p>
      </dgm:t>
    </dgm:pt>
    <dgm:pt modelId="{D46C980C-78A7-4342-B18C-96AF95582C67}" type="parTrans" cxnId="{F5F61C84-D96A-43F4-8901-FE35F306B4B4}">
      <dgm:prSet/>
      <dgm:spPr/>
      <dgm:t>
        <a:bodyPr/>
        <a:lstStyle/>
        <a:p>
          <a:endParaRPr lang="en-US"/>
        </a:p>
      </dgm:t>
    </dgm:pt>
    <dgm:pt modelId="{92C9CD77-904A-48CF-A01C-68D12C1D2C30}" type="sibTrans" cxnId="{F5F61C84-D96A-43F4-8901-FE35F306B4B4}">
      <dgm:prSet/>
      <dgm:spPr/>
      <dgm:t>
        <a:bodyPr/>
        <a:lstStyle/>
        <a:p>
          <a:endParaRPr lang="en-US"/>
        </a:p>
      </dgm:t>
    </dgm:pt>
    <dgm:pt modelId="{A8C7084A-236E-4ED5-B167-0F411167C51D}">
      <dgm:prSet/>
      <dgm:spPr/>
      <dgm:t>
        <a:bodyPr/>
        <a:lstStyle/>
        <a:p>
          <a:r>
            <a:rPr lang="en-US"/>
            <a:t>Streamline/Re-Sequence Curriuclum</a:t>
          </a:r>
        </a:p>
      </dgm:t>
    </dgm:pt>
    <dgm:pt modelId="{CA209CFA-359D-494E-B3B7-F4B248CBDFA1}" type="parTrans" cxnId="{1448B0A7-566A-4285-87F5-8C36B9DC6E4A}">
      <dgm:prSet/>
      <dgm:spPr/>
      <dgm:t>
        <a:bodyPr/>
        <a:lstStyle/>
        <a:p>
          <a:endParaRPr lang="en-US"/>
        </a:p>
      </dgm:t>
    </dgm:pt>
    <dgm:pt modelId="{620BEFEA-3BA8-4748-87D1-3143D43DC95A}" type="sibTrans" cxnId="{1448B0A7-566A-4285-87F5-8C36B9DC6E4A}">
      <dgm:prSet/>
      <dgm:spPr/>
      <dgm:t>
        <a:bodyPr/>
        <a:lstStyle/>
        <a:p>
          <a:endParaRPr lang="en-US"/>
        </a:p>
      </dgm:t>
    </dgm:pt>
    <dgm:pt modelId="{95864EE6-EBAB-4DED-856D-E4B758D35986}">
      <dgm:prSet/>
      <dgm:spPr/>
      <dgm:t>
        <a:bodyPr/>
        <a:lstStyle/>
        <a:p>
          <a:r>
            <a:rPr lang="en-US"/>
            <a:t>Targetted Support</a:t>
          </a:r>
        </a:p>
      </dgm:t>
    </dgm:pt>
    <dgm:pt modelId="{7D1212BF-2233-4D25-B6B2-118317B4314A}" type="parTrans" cxnId="{AD460155-132B-483C-807D-38D844721F87}">
      <dgm:prSet/>
      <dgm:spPr/>
      <dgm:t>
        <a:bodyPr/>
        <a:lstStyle/>
        <a:p>
          <a:endParaRPr lang="en-US"/>
        </a:p>
      </dgm:t>
    </dgm:pt>
    <dgm:pt modelId="{A52C2342-04D2-4E5F-AE0D-16C6A8F18C98}" type="sibTrans" cxnId="{AD460155-132B-483C-807D-38D844721F87}">
      <dgm:prSet/>
      <dgm:spPr/>
      <dgm:t>
        <a:bodyPr/>
        <a:lstStyle/>
        <a:p>
          <a:endParaRPr lang="en-US"/>
        </a:p>
      </dgm:t>
    </dgm:pt>
    <dgm:pt modelId="{E3A2C6FC-6B43-4447-85FB-D722D9B65A11}">
      <dgm:prSet/>
      <dgm:spPr/>
      <dgm:t>
        <a:bodyPr/>
        <a:lstStyle/>
        <a:p>
          <a:r>
            <a:rPr lang="en-US"/>
            <a:t>1:1 Tuition</a:t>
          </a:r>
        </a:p>
      </dgm:t>
    </dgm:pt>
    <dgm:pt modelId="{02DB1BE9-AA25-4B88-B978-380D7EA2AA15}" type="parTrans" cxnId="{5016A1C6-BFEC-4EBC-82ED-D3AA5B8A1E4F}">
      <dgm:prSet/>
      <dgm:spPr/>
      <dgm:t>
        <a:bodyPr/>
        <a:lstStyle/>
        <a:p>
          <a:endParaRPr lang="en-US"/>
        </a:p>
      </dgm:t>
    </dgm:pt>
    <dgm:pt modelId="{6F42985D-8A9F-442C-AD82-B0738F72EE89}" type="sibTrans" cxnId="{5016A1C6-BFEC-4EBC-82ED-D3AA5B8A1E4F}">
      <dgm:prSet/>
      <dgm:spPr/>
      <dgm:t>
        <a:bodyPr/>
        <a:lstStyle/>
        <a:p>
          <a:endParaRPr lang="en-US"/>
        </a:p>
      </dgm:t>
    </dgm:pt>
    <dgm:pt modelId="{5DB576EA-556B-414E-9C6E-7933FACE4A5B}">
      <dgm:prSet/>
      <dgm:spPr/>
      <dgm:t>
        <a:bodyPr/>
        <a:lstStyle/>
        <a:p>
          <a:r>
            <a:rPr lang="en-US"/>
            <a:t>Same Day Intervention</a:t>
          </a:r>
        </a:p>
      </dgm:t>
    </dgm:pt>
    <dgm:pt modelId="{A1F19273-3097-40BB-84E0-B53817C0BED7}" type="parTrans" cxnId="{249D36E4-7758-40E4-9A8F-71E06CD0AFB8}">
      <dgm:prSet/>
      <dgm:spPr/>
      <dgm:t>
        <a:bodyPr/>
        <a:lstStyle/>
        <a:p>
          <a:endParaRPr lang="en-US"/>
        </a:p>
      </dgm:t>
    </dgm:pt>
    <dgm:pt modelId="{B84E860D-738E-4F90-B9B5-B71BE6C25D84}" type="sibTrans" cxnId="{249D36E4-7758-40E4-9A8F-71E06CD0AFB8}">
      <dgm:prSet/>
      <dgm:spPr/>
      <dgm:t>
        <a:bodyPr/>
        <a:lstStyle/>
        <a:p>
          <a:endParaRPr lang="en-US"/>
        </a:p>
      </dgm:t>
    </dgm:pt>
    <dgm:pt modelId="{DB1658D3-6E1B-4A0E-BCA8-F54EDF2181BB}">
      <dgm:prSet/>
      <dgm:spPr/>
      <dgm:t>
        <a:bodyPr/>
        <a:lstStyle/>
        <a:p>
          <a:r>
            <a:rPr lang="en-US"/>
            <a:t>Catch Up Clubs</a:t>
          </a:r>
        </a:p>
      </dgm:t>
    </dgm:pt>
    <dgm:pt modelId="{43AB2FBA-B9DB-4CCA-9CE2-0A3E5E1CFA71}" type="parTrans" cxnId="{9CFE99B7-A233-4AC2-9950-0607DB04AF40}">
      <dgm:prSet/>
      <dgm:spPr/>
      <dgm:t>
        <a:bodyPr/>
        <a:lstStyle/>
        <a:p>
          <a:endParaRPr lang="en-US"/>
        </a:p>
      </dgm:t>
    </dgm:pt>
    <dgm:pt modelId="{E2A44A72-C238-4916-8966-A96C8945AA51}" type="sibTrans" cxnId="{9CFE99B7-A233-4AC2-9950-0607DB04AF40}">
      <dgm:prSet/>
      <dgm:spPr/>
      <dgm:t>
        <a:bodyPr/>
        <a:lstStyle/>
        <a:p>
          <a:endParaRPr lang="en-US"/>
        </a:p>
      </dgm:t>
    </dgm:pt>
    <dgm:pt modelId="{ED98C807-AB07-4A4B-BA8A-4E99976F6D53}">
      <dgm:prSet/>
      <dgm:spPr/>
      <dgm:t>
        <a:bodyPr/>
        <a:lstStyle/>
        <a:p>
          <a:r>
            <a:rPr lang="en-US"/>
            <a:t>Establishing Need Whole School</a:t>
          </a:r>
        </a:p>
      </dgm:t>
    </dgm:pt>
    <dgm:pt modelId="{348DB5C7-A21C-45FB-8ABF-8C4D6311292F}" type="parTrans" cxnId="{DE460A9D-8043-415F-B76F-D1C3BFBC93ED}">
      <dgm:prSet/>
      <dgm:spPr/>
    </dgm:pt>
    <dgm:pt modelId="{C8194EC9-09FF-42A1-B1C2-D571C0DDD120}" type="sibTrans" cxnId="{DE460A9D-8043-415F-B76F-D1C3BFBC93ED}">
      <dgm:prSet/>
      <dgm:spPr/>
    </dgm:pt>
    <dgm:pt modelId="{BDCB46B1-4B68-4862-B3EA-95A10521EBB7}">
      <dgm:prSet/>
      <dgm:spPr/>
      <dgm:t>
        <a:bodyPr/>
        <a:lstStyle/>
        <a:p>
          <a:r>
            <a:rPr lang="en-US"/>
            <a:t>Establishing Need</a:t>
          </a:r>
        </a:p>
      </dgm:t>
    </dgm:pt>
    <dgm:pt modelId="{9040D056-CC30-475D-8012-A5EB0DC5087C}" type="parTrans" cxnId="{F39AD885-1CAE-4E62-B6FB-A2B6BD66A047}">
      <dgm:prSet/>
      <dgm:spPr/>
    </dgm:pt>
    <dgm:pt modelId="{9AA937BE-23FA-47B0-A730-29E4EBDACD45}" type="sibTrans" cxnId="{F39AD885-1CAE-4E62-B6FB-A2B6BD66A047}">
      <dgm:prSet/>
      <dgm:spPr/>
    </dgm:pt>
    <dgm:pt modelId="{C45F9211-B5C0-46A7-8168-E02DE56DB68F}">
      <dgm:prSet/>
      <dgm:spPr/>
      <dgm:t>
        <a:bodyPr/>
        <a:lstStyle/>
        <a:p>
          <a:r>
            <a:rPr lang="en-US"/>
            <a:t>Addressing Need</a:t>
          </a:r>
        </a:p>
      </dgm:t>
    </dgm:pt>
    <dgm:pt modelId="{EC321E62-1949-40B5-9582-3517085AAF3D}" type="parTrans" cxnId="{3440F72E-9145-4859-BD43-5A69DAF6C324}">
      <dgm:prSet/>
      <dgm:spPr/>
    </dgm:pt>
    <dgm:pt modelId="{3D6BAB76-F017-4106-8191-C094C6F8D622}" type="sibTrans" cxnId="{3440F72E-9145-4859-BD43-5A69DAF6C324}">
      <dgm:prSet/>
      <dgm:spPr/>
    </dgm:pt>
    <dgm:pt modelId="{37E571F8-F91E-4753-966E-EA72CFD44A1F}">
      <dgm:prSet/>
      <dgm:spPr/>
      <dgm:t>
        <a:bodyPr/>
        <a:lstStyle/>
        <a:p>
          <a:r>
            <a:rPr lang="en-US"/>
            <a:t>Addressing Need Whole School</a:t>
          </a:r>
        </a:p>
      </dgm:t>
    </dgm:pt>
    <dgm:pt modelId="{2D5005C1-AA7D-46DD-966E-04F6C6D12C4B}" type="parTrans" cxnId="{2EF49161-87A1-4B54-8E51-844F45B1AE66}">
      <dgm:prSet/>
      <dgm:spPr/>
    </dgm:pt>
    <dgm:pt modelId="{732C13B8-921C-4017-8388-79486F93F5B4}" type="sibTrans" cxnId="{2EF49161-87A1-4B54-8E51-844F45B1AE66}">
      <dgm:prSet/>
      <dgm:spPr/>
    </dgm:pt>
    <dgm:pt modelId="{9FB6D570-DDAE-46B6-81A0-1866C0EE4AC4}">
      <dgm:prSet/>
      <dgm:spPr/>
      <dgm:t>
        <a:bodyPr/>
        <a:lstStyle/>
        <a:p>
          <a:r>
            <a:rPr lang="en-US"/>
            <a:t>Establishing Need Individual</a:t>
          </a:r>
        </a:p>
      </dgm:t>
    </dgm:pt>
    <dgm:pt modelId="{25350D7B-D04F-4137-A468-A8E502D9B1FC}" type="parTrans" cxnId="{AEBA69B5-AA1C-4D3C-B162-6ACC2532428E}">
      <dgm:prSet/>
      <dgm:spPr/>
    </dgm:pt>
    <dgm:pt modelId="{DE1F2ACB-E2DB-4609-A2B5-840E02CBBCE8}" type="sibTrans" cxnId="{AEBA69B5-AA1C-4D3C-B162-6ACC2532428E}">
      <dgm:prSet/>
      <dgm:spPr/>
    </dgm:pt>
    <dgm:pt modelId="{8D5FAB3C-32E2-4BB1-B96B-0D552048F622}">
      <dgm:prSet/>
      <dgm:spPr/>
      <dgm:t>
        <a:bodyPr/>
        <a:lstStyle/>
        <a:p>
          <a:r>
            <a:rPr lang="en-US"/>
            <a:t>Individual/Group Intervention</a:t>
          </a:r>
        </a:p>
      </dgm:t>
    </dgm:pt>
    <dgm:pt modelId="{B86BAB2C-1AA3-443F-B012-4C3ACF794811}" type="parTrans" cxnId="{EC26FDF5-7F21-44BA-894F-7FFAF0076188}">
      <dgm:prSet/>
      <dgm:spPr/>
    </dgm:pt>
    <dgm:pt modelId="{31AD49A4-FA7A-4439-B405-A08BBAB383CB}" type="sibTrans" cxnId="{EC26FDF5-7F21-44BA-894F-7FFAF0076188}">
      <dgm:prSet/>
      <dgm:spPr/>
    </dgm:pt>
    <dgm:pt modelId="{F248B794-F1B3-4876-9C53-639ADAC7BE78}" type="pres">
      <dgm:prSet presAssocID="{417B45F0-7E59-4EFD-B265-19BC0672A3F0}" presName="hierChild1" presStyleCnt="0">
        <dgm:presLayoutVars>
          <dgm:chPref val="1"/>
          <dgm:dir/>
          <dgm:animOne val="branch"/>
          <dgm:animLvl val="lvl"/>
          <dgm:resizeHandles/>
        </dgm:presLayoutVars>
      </dgm:prSet>
      <dgm:spPr/>
      <dgm:t>
        <a:bodyPr/>
        <a:lstStyle/>
        <a:p>
          <a:endParaRPr lang="en-US"/>
        </a:p>
      </dgm:t>
    </dgm:pt>
    <dgm:pt modelId="{6A14C2BF-DC3F-4AD5-AF96-4F3A6C87CD2B}" type="pres">
      <dgm:prSet presAssocID="{62C5B3BB-AF46-413F-89C7-98D7A6BF6881}" presName="hierRoot1" presStyleCnt="0"/>
      <dgm:spPr/>
    </dgm:pt>
    <dgm:pt modelId="{A71EE288-3BC6-4E96-B44E-774BDDDCE3E2}" type="pres">
      <dgm:prSet presAssocID="{62C5B3BB-AF46-413F-89C7-98D7A6BF6881}" presName="composite" presStyleCnt="0"/>
      <dgm:spPr/>
    </dgm:pt>
    <dgm:pt modelId="{274B9D4B-CBC9-4F92-B745-198F9C603B84}" type="pres">
      <dgm:prSet presAssocID="{62C5B3BB-AF46-413F-89C7-98D7A6BF6881}" presName="background" presStyleLbl="node0" presStyleIdx="0" presStyleCnt="1"/>
      <dgm:spPr/>
    </dgm:pt>
    <dgm:pt modelId="{EEE7E48B-9C17-4DB5-97A3-7275EC5FF585}" type="pres">
      <dgm:prSet presAssocID="{62C5B3BB-AF46-413F-89C7-98D7A6BF6881}" presName="text" presStyleLbl="fgAcc0" presStyleIdx="0" presStyleCnt="1">
        <dgm:presLayoutVars>
          <dgm:chPref val="3"/>
        </dgm:presLayoutVars>
      </dgm:prSet>
      <dgm:spPr/>
      <dgm:t>
        <a:bodyPr/>
        <a:lstStyle/>
        <a:p>
          <a:endParaRPr lang="en-US"/>
        </a:p>
      </dgm:t>
    </dgm:pt>
    <dgm:pt modelId="{31973299-D311-4CC6-BF3C-9D797EFAC0AE}" type="pres">
      <dgm:prSet presAssocID="{62C5B3BB-AF46-413F-89C7-98D7A6BF6881}" presName="hierChild2" presStyleCnt="0"/>
      <dgm:spPr/>
    </dgm:pt>
    <dgm:pt modelId="{EE80B079-B3A4-44CC-AAD2-1866349910DF}" type="pres">
      <dgm:prSet presAssocID="{F7A8E574-2CDF-4A38-8654-2C78AE73E085}" presName="Name10" presStyleLbl="parChTrans1D2" presStyleIdx="0" presStyleCnt="2"/>
      <dgm:spPr/>
      <dgm:t>
        <a:bodyPr/>
        <a:lstStyle/>
        <a:p>
          <a:endParaRPr lang="en-US"/>
        </a:p>
      </dgm:t>
    </dgm:pt>
    <dgm:pt modelId="{DC68915B-163A-4BC8-9A3F-055E9E1E1675}" type="pres">
      <dgm:prSet presAssocID="{93809B82-5AC5-4991-B231-DAB2AC087A42}" presName="hierRoot2" presStyleCnt="0"/>
      <dgm:spPr/>
    </dgm:pt>
    <dgm:pt modelId="{169B30AC-E195-42DD-8456-4D94259D6DA4}" type="pres">
      <dgm:prSet presAssocID="{93809B82-5AC5-4991-B231-DAB2AC087A42}" presName="composite2" presStyleCnt="0"/>
      <dgm:spPr/>
    </dgm:pt>
    <dgm:pt modelId="{3A1BCE46-14AD-4EFE-9700-B5DBDD959A2C}" type="pres">
      <dgm:prSet presAssocID="{93809B82-5AC5-4991-B231-DAB2AC087A42}" presName="background2" presStyleLbl="asst1" presStyleIdx="0" presStyleCnt="5"/>
      <dgm:spPr/>
    </dgm:pt>
    <dgm:pt modelId="{47AD5C4A-6AAB-4282-987E-D17655366397}" type="pres">
      <dgm:prSet presAssocID="{93809B82-5AC5-4991-B231-DAB2AC087A42}" presName="text2" presStyleLbl="fgAcc2" presStyleIdx="0" presStyleCnt="2">
        <dgm:presLayoutVars>
          <dgm:chPref val="3"/>
        </dgm:presLayoutVars>
      </dgm:prSet>
      <dgm:spPr/>
      <dgm:t>
        <a:bodyPr/>
        <a:lstStyle/>
        <a:p>
          <a:endParaRPr lang="en-US"/>
        </a:p>
      </dgm:t>
    </dgm:pt>
    <dgm:pt modelId="{3A8CAEE9-3CEB-4286-B5E2-5D076DB21BA4}" type="pres">
      <dgm:prSet presAssocID="{93809B82-5AC5-4991-B231-DAB2AC087A42}" presName="hierChild3" presStyleCnt="0"/>
      <dgm:spPr/>
    </dgm:pt>
    <dgm:pt modelId="{2DBB99A1-1CDF-4D88-8BD3-AC5CEBC23CAE}" type="pres">
      <dgm:prSet presAssocID="{FC14D000-FC91-4939-A91D-FB8A925AB4AA}" presName="Name17" presStyleLbl="parChTrans1D3" presStyleIdx="0" presStyleCnt="5"/>
      <dgm:spPr/>
      <dgm:t>
        <a:bodyPr/>
        <a:lstStyle/>
        <a:p>
          <a:endParaRPr lang="en-US"/>
        </a:p>
      </dgm:t>
    </dgm:pt>
    <dgm:pt modelId="{F1FA1E7A-7AA6-44EF-B119-0419F61DB3E9}" type="pres">
      <dgm:prSet presAssocID="{3FE49076-D1A6-409C-9256-A8C26BDC3736}" presName="hierRoot3" presStyleCnt="0"/>
      <dgm:spPr/>
    </dgm:pt>
    <dgm:pt modelId="{C38CB42F-1ACB-414B-8AF9-3D26BBB4027B}" type="pres">
      <dgm:prSet presAssocID="{3FE49076-D1A6-409C-9256-A8C26BDC3736}" presName="composite3" presStyleCnt="0"/>
      <dgm:spPr/>
    </dgm:pt>
    <dgm:pt modelId="{255F7941-5793-42AE-96B0-44D483312217}" type="pres">
      <dgm:prSet presAssocID="{3FE49076-D1A6-409C-9256-A8C26BDC3736}" presName="background3" presStyleLbl="asst1" presStyleIdx="1" presStyleCnt="5"/>
      <dgm:spPr/>
    </dgm:pt>
    <dgm:pt modelId="{5F16F373-96A2-4C2E-BBA2-23E5DAEA8EFA}" type="pres">
      <dgm:prSet presAssocID="{3FE49076-D1A6-409C-9256-A8C26BDC3736}" presName="text3" presStyleLbl="fgAcc3" presStyleIdx="0" presStyleCnt="5">
        <dgm:presLayoutVars>
          <dgm:chPref val="3"/>
        </dgm:presLayoutVars>
      </dgm:prSet>
      <dgm:spPr/>
      <dgm:t>
        <a:bodyPr/>
        <a:lstStyle/>
        <a:p>
          <a:endParaRPr lang="en-US"/>
        </a:p>
      </dgm:t>
    </dgm:pt>
    <dgm:pt modelId="{7F7C79FA-9555-4F81-861D-55F5CADFC496}" type="pres">
      <dgm:prSet presAssocID="{3FE49076-D1A6-409C-9256-A8C26BDC3736}" presName="hierChild4" presStyleCnt="0"/>
      <dgm:spPr/>
    </dgm:pt>
    <dgm:pt modelId="{2B43503D-D186-42BD-A2D8-979DB823A321}" type="pres">
      <dgm:prSet presAssocID="{348DB5C7-A21C-45FB-8ABF-8C4D6311292F}" presName="Name23" presStyleLbl="parChTrans1D4" presStyleIdx="0" presStyleCnt="13"/>
      <dgm:spPr/>
    </dgm:pt>
    <dgm:pt modelId="{90F812DA-8D7A-4BE8-8E97-2E3F1FB37CFC}" type="pres">
      <dgm:prSet presAssocID="{ED98C807-AB07-4A4B-BA8A-4E99976F6D53}" presName="hierRoot4" presStyleCnt="0"/>
      <dgm:spPr/>
    </dgm:pt>
    <dgm:pt modelId="{9DEB9AE2-DD80-404C-B090-1307A574F1E4}" type="pres">
      <dgm:prSet presAssocID="{ED98C807-AB07-4A4B-BA8A-4E99976F6D53}" presName="composite4" presStyleCnt="0"/>
      <dgm:spPr/>
    </dgm:pt>
    <dgm:pt modelId="{692CA05B-70E4-464F-AC37-34332292C679}" type="pres">
      <dgm:prSet presAssocID="{ED98C807-AB07-4A4B-BA8A-4E99976F6D53}" presName="background4" presStyleLbl="node4" presStyleIdx="0" presStyleCnt="13"/>
      <dgm:spPr/>
    </dgm:pt>
    <dgm:pt modelId="{AA1436A9-0C36-4030-A507-3C5EC31F4EE5}" type="pres">
      <dgm:prSet presAssocID="{ED98C807-AB07-4A4B-BA8A-4E99976F6D53}" presName="text4" presStyleLbl="fgAcc4" presStyleIdx="0" presStyleCnt="13">
        <dgm:presLayoutVars>
          <dgm:chPref val="3"/>
        </dgm:presLayoutVars>
      </dgm:prSet>
      <dgm:spPr/>
      <dgm:t>
        <a:bodyPr/>
        <a:lstStyle/>
        <a:p>
          <a:endParaRPr lang="en-US"/>
        </a:p>
      </dgm:t>
    </dgm:pt>
    <dgm:pt modelId="{3E5A8ADF-9CAC-46D7-B04C-BA3B934B9A1C}" type="pres">
      <dgm:prSet presAssocID="{ED98C807-AB07-4A4B-BA8A-4E99976F6D53}" presName="hierChild5" presStyleCnt="0"/>
      <dgm:spPr/>
    </dgm:pt>
    <dgm:pt modelId="{7BF2DDA2-6C35-4268-866F-ABADD2F7BFC5}" type="pres">
      <dgm:prSet presAssocID="{2D5005C1-AA7D-46DD-966E-04F6C6D12C4B}" presName="Name23" presStyleLbl="parChTrans1D4" presStyleIdx="1" presStyleCnt="13"/>
      <dgm:spPr/>
    </dgm:pt>
    <dgm:pt modelId="{435A5EAB-736C-4E96-8675-C48F62C3C25C}" type="pres">
      <dgm:prSet presAssocID="{37E571F8-F91E-4753-966E-EA72CFD44A1F}" presName="hierRoot4" presStyleCnt="0"/>
      <dgm:spPr/>
    </dgm:pt>
    <dgm:pt modelId="{E9796A13-E6CB-4367-916B-CFC89D775FE0}" type="pres">
      <dgm:prSet presAssocID="{37E571F8-F91E-4753-966E-EA72CFD44A1F}" presName="composite4" presStyleCnt="0"/>
      <dgm:spPr/>
    </dgm:pt>
    <dgm:pt modelId="{99E877F5-1432-4EA3-BEEB-30E0F15F776A}" type="pres">
      <dgm:prSet presAssocID="{37E571F8-F91E-4753-966E-EA72CFD44A1F}" presName="background4" presStyleLbl="node4" presStyleIdx="1" presStyleCnt="13"/>
      <dgm:spPr/>
    </dgm:pt>
    <dgm:pt modelId="{6EB4A108-C77B-41EF-A9C3-653C4D4DEE8F}" type="pres">
      <dgm:prSet presAssocID="{37E571F8-F91E-4753-966E-EA72CFD44A1F}" presName="text4" presStyleLbl="fgAcc4" presStyleIdx="1" presStyleCnt="13">
        <dgm:presLayoutVars>
          <dgm:chPref val="3"/>
        </dgm:presLayoutVars>
      </dgm:prSet>
      <dgm:spPr/>
      <dgm:t>
        <a:bodyPr/>
        <a:lstStyle/>
        <a:p>
          <a:endParaRPr lang="en-US"/>
        </a:p>
      </dgm:t>
    </dgm:pt>
    <dgm:pt modelId="{F79A9C8A-F8A9-42AE-8377-9E8E7F1DF0C9}" type="pres">
      <dgm:prSet presAssocID="{37E571F8-F91E-4753-966E-EA72CFD44A1F}" presName="hierChild5" presStyleCnt="0"/>
      <dgm:spPr/>
    </dgm:pt>
    <dgm:pt modelId="{BE29EFEA-4FA5-4669-B78F-40C05F63B67A}" type="pres">
      <dgm:prSet presAssocID="{25350D7B-D04F-4137-A468-A8E502D9B1FC}" presName="Name23" presStyleLbl="parChTrans1D4" presStyleIdx="2" presStyleCnt="13"/>
      <dgm:spPr/>
    </dgm:pt>
    <dgm:pt modelId="{CDBB81A2-819B-4CA4-BEE0-89D6068DB570}" type="pres">
      <dgm:prSet presAssocID="{9FB6D570-DDAE-46B6-81A0-1866C0EE4AC4}" presName="hierRoot4" presStyleCnt="0"/>
      <dgm:spPr/>
    </dgm:pt>
    <dgm:pt modelId="{186CC3C4-1D87-49A8-8E17-D0A68C1887BB}" type="pres">
      <dgm:prSet presAssocID="{9FB6D570-DDAE-46B6-81A0-1866C0EE4AC4}" presName="composite4" presStyleCnt="0"/>
      <dgm:spPr/>
    </dgm:pt>
    <dgm:pt modelId="{A9DDCD42-DF3F-4346-A075-36E8072D0484}" type="pres">
      <dgm:prSet presAssocID="{9FB6D570-DDAE-46B6-81A0-1866C0EE4AC4}" presName="background4" presStyleLbl="node4" presStyleIdx="2" presStyleCnt="13"/>
      <dgm:spPr/>
    </dgm:pt>
    <dgm:pt modelId="{A7F607AE-114D-460D-A072-9D95659C476A}" type="pres">
      <dgm:prSet presAssocID="{9FB6D570-DDAE-46B6-81A0-1866C0EE4AC4}" presName="text4" presStyleLbl="fgAcc4" presStyleIdx="2" presStyleCnt="13">
        <dgm:presLayoutVars>
          <dgm:chPref val="3"/>
        </dgm:presLayoutVars>
      </dgm:prSet>
      <dgm:spPr/>
      <dgm:t>
        <a:bodyPr/>
        <a:lstStyle/>
        <a:p>
          <a:endParaRPr lang="en-US"/>
        </a:p>
      </dgm:t>
    </dgm:pt>
    <dgm:pt modelId="{FF6F444B-D5E1-4637-B407-108D8390F68D}" type="pres">
      <dgm:prSet presAssocID="{9FB6D570-DDAE-46B6-81A0-1866C0EE4AC4}" presName="hierChild5" presStyleCnt="0"/>
      <dgm:spPr/>
    </dgm:pt>
    <dgm:pt modelId="{F2E31E0E-8EFF-47D9-A4D0-1F7140A18911}" type="pres">
      <dgm:prSet presAssocID="{B86BAB2C-1AA3-443F-B012-4C3ACF794811}" presName="Name23" presStyleLbl="parChTrans1D4" presStyleIdx="3" presStyleCnt="13"/>
      <dgm:spPr/>
    </dgm:pt>
    <dgm:pt modelId="{EE91DED7-23DE-48A8-8A16-2F68B62CF066}" type="pres">
      <dgm:prSet presAssocID="{8D5FAB3C-32E2-4BB1-B96B-0D552048F622}" presName="hierRoot4" presStyleCnt="0"/>
      <dgm:spPr/>
    </dgm:pt>
    <dgm:pt modelId="{7314AF11-9F4D-4FBB-989D-5F2D15A51B43}" type="pres">
      <dgm:prSet presAssocID="{8D5FAB3C-32E2-4BB1-B96B-0D552048F622}" presName="composite4" presStyleCnt="0"/>
      <dgm:spPr/>
    </dgm:pt>
    <dgm:pt modelId="{3468193A-DF17-4349-9916-41125BE4C860}" type="pres">
      <dgm:prSet presAssocID="{8D5FAB3C-32E2-4BB1-B96B-0D552048F622}" presName="background4" presStyleLbl="node4" presStyleIdx="3" presStyleCnt="13"/>
      <dgm:spPr/>
    </dgm:pt>
    <dgm:pt modelId="{580B8EF6-300C-42B1-AF25-647AF7AC147E}" type="pres">
      <dgm:prSet presAssocID="{8D5FAB3C-32E2-4BB1-B96B-0D552048F622}" presName="text4" presStyleLbl="fgAcc4" presStyleIdx="3" presStyleCnt="13">
        <dgm:presLayoutVars>
          <dgm:chPref val="3"/>
        </dgm:presLayoutVars>
      </dgm:prSet>
      <dgm:spPr/>
      <dgm:t>
        <a:bodyPr/>
        <a:lstStyle/>
        <a:p>
          <a:endParaRPr lang="en-US"/>
        </a:p>
      </dgm:t>
    </dgm:pt>
    <dgm:pt modelId="{3E368010-6C05-414A-9895-4DAA11A45139}" type="pres">
      <dgm:prSet presAssocID="{8D5FAB3C-32E2-4BB1-B96B-0D552048F622}" presName="hierChild5" presStyleCnt="0"/>
      <dgm:spPr/>
    </dgm:pt>
    <dgm:pt modelId="{440EE5F9-8B7E-4940-8716-DA51D17196B9}" type="pres">
      <dgm:prSet presAssocID="{33300109-AF72-4A6B-8F64-124E7B08D952}" presName="Name17" presStyleLbl="parChTrans1D3" presStyleIdx="1" presStyleCnt="5"/>
      <dgm:spPr/>
      <dgm:t>
        <a:bodyPr/>
        <a:lstStyle/>
        <a:p>
          <a:endParaRPr lang="en-US"/>
        </a:p>
      </dgm:t>
    </dgm:pt>
    <dgm:pt modelId="{4C50E299-8C3B-42D4-B924-2DF3875B5F12}" type="pres">
      <dgm:prSet presAssocID="{DDFE3DC2-7B96-4F21-B74D-2C72B84FA612}" presName="hierRoot3" presStyleCnt="0"/>
      <dgm:spPr/>
    </dgm:pt>
    <dgm:pt modelId="{44614C85-C432-4117-A9E7-22A4816D4780}" type="pres">
      <dgm:prSet presAssocID="{DDFE3DC2-7B96-4F21-B74D-2C72B84FA612}" presName="composite3" presStyleCnt="0"/>
      <dgm:spPr/>
    </dgm:pt>
    <dgm:pt modelId="{C1D53932-F28D-4EC2-8753-0EBE8E535285}" type="pres">
      <dgm:prSet presAssocID="{DDFE3DC2-7B96-4F21-B74D-2C72B84FA612}" presName="background3" presStyleLbl="asst1" presStyleIdx="2" presStyleCnt="5"/>
      <dgm:spPr/>
    </dgm:pt>
    <dgm:pt modelId="{906A6E2B-BDF9-4F81-9EEE-24A2F87F3FD8}" type="pres">
      <dgm:prSet presAssocID="{DDFE3DC2-7B96-4F21-B74D-2C72B84FA612}" presName="text3" presStyleLbl="fgAcc3" presStyleIdx="1" presStyleCnt="5">
        <dgm:presLayoutVars>
          <dgm:chPref val="3"/>
        </dgm:presLayoutVars>
      </dgm:prSet>
      <dgm:spPr/>
      <dgm:t>
        <a:bodyPr/>
        <a:lstStyle/>
        <a:p>
          <a:endParaRPr lang="en-US"/>
        </a:p>
      </dgm:t>
    </dgm:pt>
    <dgm:pt modelId="{C0FAB18F-39AE-4BA9-B63A-F47AEFAF09BD}" type="pres">
      <dgm:prSet presAssocID="{DDFE3DC2-7B96-4F21-B74D-2C72B84FA612}" presName="hierChild4" presStyleCnt="0"/>
      <dgm:spPr/>
    </dgm:pt>
    <dgm:pt modelId="{AFF0DFB7-904D-4F5A-9EC6-28FABAA89E7E}" type="pres">
      <dgm:prSet presAssocID="{9040D056-CC30-475D-8012-A5EB0DC5087C}" presName="Name23" presStyleLbl="parChTrans1D4" presStyleIdx="4" presStyleCnt="13"/>
      <dgm:spPr/>
    </dgm:pt>
    <dgm:pt modelId="{989E2B02-FA1D-4E61-B5B5-0B79ED099D77}" type="pres">
      <dgm:prSet presAssocID="{BDCB46B1-4B68-4862-B3EA-95A10521EBB7}" presName="hierRoot4" presStyleCnt="0"/>
      <dgm:spPr/>
    </dgm:pt>
    <dgm:pt modelId="{96232577-CDB4-4EBA-B1EF-F1E3A58224C8}" type="pres">
      <dgm:prSet presAssocID="{BDCB46B1-4B68-4862-B3EA-95A10521EBB7}" presName="composite4" presStyleCnt="0"/>
      <dgm:spPr/>
    </dgm:pt>
    <dgm:pt modelId="{C01D7A02-E252-49BD-9235-5F0FE20F30A5}" type="pres">
      <dgm:prSet presAssocID="{BDCB46B1-4B68-4862-B3EA-95A10521EBB7}" presName="background4" presStyleLbl="node4" presStyleIdx="4" presStyleCnt="13"/>
      <dgm:spPr/>
    </dgm:pt>
    <dgm:pt modelId="{6F024160-48D9-422E-BC4F-79335A99C871}" type="pres">
      <dgm:prSet presAssocID="{BDCB46B1-4B68-4862-B3EA-95A10521EBB7}" presName="text4" presStyleLbl="fgAcc4" presStyleIdx="4" presStyleCnt="13">
        <dgm:presLayoutVars>
          <dgm:chPref val="3"/>
        </dgm:presLayoutVars>
      </dgm:prSet>
      <dgm:spPr/>
      <dgm:t>
        <a:bodyPr/>
        <a:lstStyle/>
        <a:p>
          <a:endParaRPr lang="en-US"/>
        </a:p>
      </dgm:t>
    </dgm:pt>
    <dgm:pt modelId="{5D2AD441-D690-4DA7-9A7C-3B262084A32B}" type="pres">
      <dgm:prSet presAssocID="{BDCB46B1-4B68-4862-B3EA-95A10521EBB7}" presName="hierChild5" presStyleCnt="0"/>
      <dgm:spPr/>
    </dgm:pt>
    <dgm:pt modelId="{C9F56110-84E5-4223-A7F0-75563AF42932}" type="pres">
      <dgm:prSet presAssocID="{EC321E62-1949-40B5-9582-3517085AAF3D}" presName="Name23" presStyleLbl="parChTrans1D4" presStyleIdx="5" presStyleCnt="13"/>
      <dgm:spPr/>
    </dgm:pt>
    <dgm:pt modelId="{928111FE-9BD3-4AFD-8C7E-73BBE532C0FA}" type="pres">
      <dgm:prSet presAssocID="{C45F9211-B5C0-46A7-8168-E02DE56DB68F}" presName="hierRoot4" presStyleCnt="0"/>
      <dgm:spPr/>
    </dgm:pt>
    <dgm:pt modelId="{55253512-4F40-48C9-A8BF-3458EBA452B7}" type="pres">
      <dgm:prSet presAssocID="{C45F9211-B5C0-46A7-8168-E02DE56DB68F}" presName="composite4" presStyleCnt="0"/>
      <dgm:spPr/>
    </dgm:pt>
    <dgm:pt modelId="{26F6F488-9B86-4728-B2CB-9A168AF2F766}" type="pres">
      <dgm:prSet presAssocID="{C45F9211-B5C0-46A7-8168-E02DE56DB68F}" presName="background4" presStyleLbl="node4" presStyleIdx="5" presStyleCnt="13"/>
      <dgm:spPr/>
    </dgm:pt>
    <dgm:pt modelId="{CA8D6CCD-6BFB-42D2-9FC6-4EF17A1580D3}" type="pres">
      <dgm:prSet presAssocID="{C45F9211-B5C0-46A7-8168-E02DE56DB68F}" presName="text4" presStyleLbl="fgAcc4" presStyleIdx="5" presStyleCnt="13">
        <dgm:presLayoutVars>
          <dgm:chPref val="3"/>
        </dgm:presLayoutVars>
      </dgm:prSet>
      <dgm:spPr/>
      <dgm:t>
        <a:bodyPr/>
        <a:lstStyle/>
        <a:p>
          <a:endParaRPr lang="en-US"/>
        </a:p>
      </dgm:t>
    </dgm:pt>
    <dgm:pt modelId="{9D9E092D-4024-4E53-84D7-EBFE367D58D6}" type="pres">
      <dgm:prSet presAssocID="{C45F9211-B5C0-46A7-8168-E02DE56DB68F}" presName="hierChild5" presStyleCnt="0"/>
      <dgm:spPr/>
    </dgm:pt>
    <dgm:pt modelId="{722A7EFE-99D4-4046-BAE3-E5BDAF13EE0A}" type="pres">
      <dgm:prSet presAssocID="{42D7B8CF-1326-4C27-BC0C-8FF5AA158985}" presName="Name17" presStyleLbl="parChTrans1D3" presStyleIdx="2" presStyleCnt="5"/>
      <dgm:spPr/>
      <dgm:t>
        <a:bodyPr/>
        <a:lstStyle/>
        <a:p>
          <a:endParaRPr lang="en-US"/>
        </a:p>
      </dgm:t>
    </dgm:pt>
    <dgm:pt modelId="{5761F3CB-4367-4CF8-9222-210D3F2C87CF}" type="pres">
      <dgm:prSet presAssocID="{6621EF22-53F1-4D26-AECE-BA28EFD7241A}" presName="hierRoot3" presStyleCnt="0"/>
      <dgm:spPr/>
    </dgm:pt>
    <dgm:pt modelId="{BC8EC6FB-1443-417B-9D7A-F08590EFAE9F}" type="pres">
      <dgm:prSet presAssocID="{6621EF22-53F1-4D26-AECE-BA28EFD7241A}" presName="composite3" presStyleCnt="0"/>
      <dgm:spPr/>
    </dgm:pt>
    <dgm:pt modelId="{723D8048-9C90-47FA-9B7C-79C778EB7DA5}" type="pres">
      <dgm:prSet presAssocID="{6621EF22-53F1-4D26-AECE-BA28EFD7241A}" presName="background3" presStyleLbl="asst1" presStyleIdx="3" presStyleCnt="5"/>
      <dgm:spPr/>
    </dgm:pt>
    <dgm:pt modelId="{DA31AADE-0E67-409F-80EB-34F88488EFAE}" type="pres">
      <dgm:prSet presAssocID="{6621EF22-53F1-4D26-AECE-BA28EFD7241A}" presName="text3" presStyleLbl="fgAcc3" presStyleIdx="2" presStyleCnt="5">
        <dgm:presLayoutVars>
          <dgm:chPref val="3"/>
        </dgm:presLayoutVars>
      </dgm:prSet>
      <dgm:spPr/>
      <dgm:t>
        <a:bodyPr/>
        <a:lstStyle/>
        <a:p>
          <a:endParaRPr lang="en-US"/>
        </a:p>
      </dgm:t>
    </dgm:pt>
    <dgm:pt modelId="{F3872B81-8865-42DA-A693-E73C86B0D7B0}" type="pres">
      <dgm:prSet presAssocID="{6621EF22-53F1-4D26-AECE-BA28EFD7241A}" presName="hierChild4" presStyleCnt="0"/>
      <dgm:spPr/>
    </dgm:pt>
    <dgm:pt modelId="{63AC2CCC-ADDE-4AB0-B250-E69BE63AF5F9}" type="pres">
      <dgm:prSet presAssocID="{E9F100AE-4E11-4975-B5CC-D71A0A01EC3E}" presName="Name10" presStyleLbl="parChTrans1D2" presStyleIdx="1" presStyleCnt="2"/>
      <dgm:spPr/>
      <dgm:t>
        <a:bodyPr/>
        <a:lstStyle/>
        <a:p>
          <a:endParaRPr lang="en-US"/>
        </a:p>
      </dgm:t>
    </dgm:pt>
    <dgm:pt modelId="{480F714F-022A-4F06-89A3-344898591B94}" type="pres">
      <dgm:prSet presAssocID="{A50BBE2E-5E76-4462-88F5-ED3D3237929E}" presName="hierRoot2" presStyleCnt="0"/>
      <dgm:spPr/>
    </dgm:pt>
    <dgm:pt modelId="{4B423567-A28B-473A-AE0B-2EF0D5C7D644}" type="pres">
      <dgm:prSet presAssocID="{A50BBE2E-5E76-4462-88F5-ED3D3237929E}" presName="composite2" presStyleCnt="0"/>
      <dgm:spPr/>
    </dgm:pt>
    <dgm:pt modelId="{A9C41CF9-5790-4655-A8F7-17A181C3EE3B}" type="pres">
      <dgm:prSet presAssocID="{A50BBE2E-5E76-4462-88F5-ED3D3237929E}" presName="background2" presStyleLbl="asst1" presStyleIdx="4" presStyleCnt="5"/>
      <dgm:spPr/>
    </dgm:pt>
    <dgm:pt modelId="{E2B72BC3-2E6F-466A-8ED1-459D5A9FBBD2}" type="pres">
      <dgm:prSet presAssocID="{A50BBE2E-5E76-4462-88F5-ED3D3237929E}" presName="text2" presStyleLbl="fgAcc2" presStyleIdx="1" presStyleCnt="2">
        <dgm:presLayoutVars>
          <dgm:chPref val="3"/>
        </dgm:presLayoutVars>
      </dgm:prSet>
      <dgm:spPr/>
      <dgm:t>
        <a:bodyPr/>
        <a:lstStyle/>
        <a:p>
          <a:endParaRPr lang="en-US"/>
        </a:p>
      </dgm:t>
    </dgm:pt>
    <dgm:pt modelId="{9C5324A3-D2F5-403F-982B-3F215AE0361E}" type="pres">
      <dgm:prSet presAssocID="{A50BBE2E-5E76-4462-88F5-ED3D3237929E}" presName="hierChild3" presStyleCnt="0"/>
      <dgm:spPr/>
    </dgm:pt>
    <dgm:pt modelId="{E827B33B-90C5-4CE3-974F-7EEF8756B023}" type="pres">
      <dgm:prSet presAssocID="{CA98F4D7-A109-4938-87F8-6ABDA1CCC566}" presName="Name17" presStyleLbl="parChTrans1D3" presStyleIdx="3" presStyleCnt="5"/>
      <dgm:spPr/>
      <dgm:t>
        <a:bodyPr/>
        <a:lstStyle/>
        <a:p>
          <a:endParaRPr lang="en-US"/>
        </a:p>
      </dgm:t>
    </dgm:pt>
    <dgm:pt modelId="{B32EC5B5-B08E-4B2A-A877-C74862202500}" type="pres">
      <dgm:prSet presAssocID="{02FD6F6A-A065-4CC6-A5CA-120B6A15AA52}" presName="hierRoot3" presStyleCnt="0"/>
      <dgm:spPr/>
    </dgm:pt>
    <dgm:pt modelId="{2E027B4C-A101-4B46-81BE-0675B6492819}" type="pres">
      <dgm:prSet presAssocID="{02FD6F6A-A065-4CC6-A5CA-120B6A15AA52}" presName="composite3" presStyleCnt="0"/>
      <dgm:spPr/>
    </dgm:pt>
    <dgm:pt modelId="{C79C0486-3964-4300-BBC6-D8B957FEB8D2}" type="pres">
      <dgm:prSet presAssocID="{02FD6F6A-A065-4CC6-A5CA-120B6A15AA52}" presName="background3" presStyleLbl="node3" presStyleIdx="0" presStyleCnt="2"/>
      <dgm:spPr/>
    </dgm:pt>
    <dgm:pt modelId="{236396C8-4D08-4D54-AC37-166126EAA09A}" type="pres">
      <dgm:prSet presAssocID="{02FD6F6A-A065-4CC6-A5CA-120B6A15AA52}" presName="text3" presStyleLbl="fgAcc3" presStyleIdx="3" presStyleCnt="5">
        <dgm:presLayoutVars>
          <dgm:chPref val="3"/>
        </dgm:presLayoutVars>
      </dgm:prSet>
      <dgm:spPr/>
      <dgm:t>
        <a:bodyPr/>
        <a:lstStyle/>
        <a:p>
          <a:endParaRPr lang="en-US"/>
        </a:p>
      </dgm:t>
    </dgm:pt>
    <dgm:pt modelId="{A5698EE9-BE5E-452A-ACED-1367BB4EEF29}" type="pres">
      <dgm:prSet presAssocID="{02FD6F6A-A065-4CC6-A5CA-120B6A15AA52}" presName="hierChild4" presStyleCnt="0"/>
      <dgm:spPr/>
    </dgm:pt>
    <dgm:pt modelId="{7AC52424-66AD-4EDE-837F-F83FA4BE3DB4}" type="pres">
      <dgm:prSet presAssocID="{92BC11B0-BB67-4535-85E0-185D84324FDC}" presName="Name23" presStyleLbl="parChTrans1D4" presStyleIdx="6" presStyleCnt="13"/>
      <dgm:spPr/>
      <dgm:t>
        <a:bodyPr/>
        <a:lstStyle/>
        <a:p>
          <a:endParaRPr lang="en-US"/>
        </a:p>
      </dgm:t>
    </dgm:pt>
    <dgm:pt modelId="{D2AA09E7-FF78-4606-B109-9AB5AD4F7E27}" type="pres">
      <dgm:prSet presAssocID="{B350E692-6751-42F8-89B5-524DBD66A805}" presName="hierRoot4" presStyleCnt="0"/>
      <dgm:spPr/>
    </dgm:pt>
    <dgm:pt modelId="{520BFF6F-9117-4CF9-95B6-5972CBB4AF33}" type="pres">
      <dgm:prSet presAssocID="{B350E692-6751-42F8-89B5-524DBD66A805}" presName="composite4" presStyleCnt="0"/>
      <dgm:spPr/>
    </dgm:pt>
    <dgm:pt modelId="{26690B54-9677-4696-B3E3-78DB070F135D}" type="pres">
      <dgm:prSet presAssocID="{B350E692-6751-42F8-89B5-524DBD66A805}" presName="background4" presStyleLbl="node4" presStyleIdx="6" presStyleCnt="13"/>
      <dgm:spPr/>
    </dgm:pt>
    <dgm:pt modelId="{F24E8453-C886-4CB7-8DFF-A83C7328E4F8}" type="pres">
      <dgm:prSet presAssocID="{B350E692-6751-42F8-89B5-524DBD66A805}" presName="text4" presStyleLbl="fgAcc4" presStyleIdx="6" presStyleCnt="13">
        <dgm:presLayoutVars>
          <dgm:chPref val="3"/>
        </dgm:presLayoutVars>
      </dgm:prSet>
      <dgm:spPr/>
      <dgm:t>
        <a:bodyPr/>
        <a:lstStyle/>
        <a:p>
          <a:endParaRPr lang="en-US"/>
        </a:p>
      </dgm:t>
    </dgm:pt>
    <dgm:pt modelId="{336F39B4-D165-4CD1-AF30-E07B227CCF20}" type="pres">
      <dgm:prSet presAssocID="{B350E692-6751-42F8-89B5-524DBD66A805}" presName="hierChild5" presStyleCnt="0"/>
      <dgm:spPr/>
    </dgm:pt>
    <dgm:pt modelId="{814FAEA1-0209-4D44-AE80-F83431A3926E}" type="pres">
      <dgm:prSet presAssocID="{D46C980C-78A7-4342-B18C-96AF95582C67}" presName="Name23" presStyleLbl="parChTrans1D4" presStyleIdx="7" presStyleCnt="13"/>
      <dgm:spPr/>
      <dgm:t>
        <a:bodyPr/>
        <a:lstStyle/>
        <a:p>
          <a:endParaRPr lang="en-US"/>
        </a:p>
      </dgm:t>
    </dgm:pt>
    <dgm:pt modelId="{8A134357-3C9A-489C-8A6E-E2941A4CB016}" type="pres">
      <dgm:prSet presAssocID="{988E2358-9BD7-4459-AC45-C7CD3F452094}" presName="hierRoot4" presStyleCnt="0"/>
      <dgm:spPr/>
    </dgm:pt>
    <dgm:pt modelId="{6C7D64D3-7CE8-4B37-BB73-7184ED4D6735}" type="pres">
      <dgm:prSet presAssocID="{988E2358-9BD7-4459-AC45-C7CD3F452094}" presName="composite4" presStyleCnt="0"/>
      <dgm:spPr/>
    </dgm:pt>
    <dgm:pt modelId="{422B0D09-A661-4928-A1AC-FAC1E45DB88E}" type="pres">
      <dgm:prSet presAssocID="{988E2358-9BD7-4459-AC45-C7CD3F452094}" presName="background4" presStyleLbl="node4" presStyleIdx="7" presStyleCnt="13"/>
      <dgm:spPr/>
    </dgm:pt>
    <dgm:pt modelId="{7BAC1E4F-6916-4C48-A2D6-3429646EBA78}" type="pres">
      <dgm:prSet presAssocID="{988E2358-9BD7-4459-AC45-C7CD3F452094}" presName="text4" presStyleLbl="fgAcc4" presStyleIdx="7" presStyleCnt="13">
        <dgm:presLayoutVars>
          <dgm:chPref val="3"/>
        </dgm:presLayoutVars>
      </dgm:prSet>
      <dgm:spPr/>
      <dgm:t>
        <a:bodyPr/>
        <a:lstStyle/>
        <a:p>
          <a:endParaRPr lang="en-US"/>
        </a:p>
      </dgm:t>
    </dgm:pt>
    <dgm:pt modelId="{875A102C-2C91-440E-BF30-73A770F7831D}" type="pres">
      <dgm:prSet presAssocID="{988E2358-9BD7-4459-AC45-C7CD3F452094}" presName="hierChild5" presStyleCnt="0"/>
      <dgm:spPr/>
    </dgm:pt>
    <dgm:pt modelId="{672DCAB0-A5A4-406A-ADC2-852DD5093241}" type="pres">
      <dgm:prSet presAssocID="{CA209CFA-359D-494E-B3B7-F4B248CBDFA1}" presName="Name23" presStyleLbl="parChTrans1D4" presStyleIdx="8" presStyleCnt="13"/>
      <dgm:spPr/>
      <dgm:t>
        <a:bodyPr/>
        <a:lstStyle/>
        <a:p>
          <a:endParaRPr lang="en-US"/>
        </a:p>
      </dgm:t>
    </dgm:pt>
    <dgm:pt modelId="{38EE551B-FB85-4429-A3BD-FDCB082CC354}" type="pres">
      <dgm:prSet presAssocID="{A8C7084A-236E-4ED5-B167-0F411167C51D}" presName="hierRoot4" presStyleCnt="0"/>
      <dgm:spPr/>
    </dgm:pt>
    <dgm:pt modelId="{F19BDFBF-6046-4E65-8A4A-E2684C39AAFC}" type="pres">
      <dgm:prSet presAssocID="{A8C7084A-236E-4ED5-B167-0F411167C51D}" presName="composite4" presStyleCnt="0"/>
      <dgm:spPr/>
    </dgm:pt>
    <dgm:pt modelId="{46F60121-6E5C-41F2-B6DB-622254B8E6E5}" type="pres">
      <dgm:prSet presAssocID="{A8C7084A-236E-4ED5-B167-0F411167C51D}" presName="background4" presStyleLbl="node4" presStyleIdx="8" presStyleCnt="13"/>
      <dgm:spPr/>
    </dgm:pt>
    <dgm:pt modelId="{15D751B8-B578-4D08-B898-A0A7A99E712B}" type="pres">
      <dgm:prSet presAssocID="{A8C7084A-236E-4ED5-B167-0F411167C51D}" presName="text4" presStyleLbl="fgAcc4" presStyleIdx="8" presStyleCnt="13">
        <dgm:presLayoutVars>
          <dgm:chPref val="3"/>
        </dgm:presLayoutVars>
      </dgm:prSet>
      <dgm:spPr/>
      <dgm:t>
        <a:bodyPr/>
        <a:lstStyle/>
        <a:p>
          <a:endParaRPr lang="en-US"/>
        </a:p>
      </dgm:t>
    </dgm:pt>
    <dgm:pt modelId="{EBF24576-83F1-47FC-99C3-18DB928D7B8E}" type="pres">
      <dgm:prSet presAssocID="{A8C7084A-236E-4ED5-B167-0F411167C51D}" presName="hierChild5" presStyleCnt="0"/>
      <dgm:spPr/>
    </dgm:pt>
    <dgm:pt modelId="{5450F252-39B6-4871-BF34-1B9A2AD3700D}" type="pres">
      <dgm:prSet presAssocID="{9EF20B69-F909-403C-8B86-C9B8384ECD1B}" presName="Name17" presStyleLbl="parChTrans1D3" presStyleIdx="4" presStyleCnt="5"/>
      <dgm:spPr/>
      <dgm:t>
        <a:bodyPr/>
        <a:lstStyle/>
        <a:p>
          <a:endParaRPr lang="en-US"/>
        </a:p>
      </dgm:t>
    </dgm:pt>
    <dgm:pt modelId="{13EDA870-8E66-4BF4-8643-0017C0F4110D}" type="pres">
      <dgm:prSet presAssocID="{1136331E-EA7F-4BE0-8B51-063B0D545330}" presName="hierRoot3" presStyleCnt="0"/>
      <dgm:spPr/>
    </dgm:pt>
    <dgm:pt modelId="{D0C5A182-4D67-42A1-B958-6E6F7584A7AC}" type="pres">
      <dgm:prSet presAssocID="{1136331E-EA7F-4BE0-8B51-063B0D545330}" presName="composite3" presStyleCnt="0"/>
      <dgm:spPr/>
    </dgm:pt>
    <dgm:pt modelId="{F0BCFB09-422D-4AB4-9B24-B1F6B49AAD75}" type="pres">
      <dgm:prSet presAssocID="{1136331E-EA7F-4BE0-8B51-063B0D545330}" presName="background3" presStyleLbl="node3" presStyleIdx="1" presStyleCnt="2"/>
      <dgm:spPr/>
    </dgm:pt>
    <dgm:pt modelId="{00A03CB6-5D95-4BE8-B879-B7B14E166F51}" type="pres">
      <dgm:prSet presAssocID="{1136331E-EA7F-4BE0-8B51-063B0D545330}" presName="text3" presStyleLbl="fgAcc3" presStyleIdx="4" presStyleCnt="5">
        <dgm:presLayoutVars>
          <dgm:chPref val="3"/>
        </dgm:presLayoutVars>
      </dgm:prSet>
      <dgm:spPr/>
      <dgm:t>
        <a:bodyPr/>
        <a:lstStyle/>
        <a:p>
          <a:endParaRPr lang="en-US"/>
        </a:p>
      </dgm:t>
    </dgm:pt>
    <dgm:pt modelId="{CE489DD8-5C7D-4851-B282-598CE98604FA}" type="pres">
      <dgm:prSet presAssocID="{1136331E-EA7F-4BE0-8B51-063B0D545330}" presName="hierChild4" presStyleCnt="0"/>
      <dgm:spPr/>
    </dgm:pt>
    <dgm:pt modelId="{1F7C0E24-21DF-46C8-850E-FEB80E27D9F8}" type="pres">
      <dgm:prSet presAssocID="{7D1212BF-2233-4D25-B6B2-118317B4314A}" presName="Name23" presStyleLbl="parChTrans1D4" presStyleIdx="9" presStyleCnt="13"/>
      <dgm:spPr/>
      <dgm:t>
        <a:bodyPr/>
        <a:lstStyle/>
        <a:p>
          <a:endParaRPr lang="en-US"/>
        </a:p>
      </dgm:t>
    </dgm:pt>
    <dgm:pt modelId="{0C3CBDE3-3215-4A2E-B64B-A73046AFAE4B}" type="pres">
      <dgm:prSet presAssocID="{95864EE6-EBAB-4DED-856D-E4B758D35986}" presName="hierRoot4" presStyleCnt="0"/>
      <dgm:spPr/>
    </dgm:pt>
    <dgm:pt modelId="{10C6E2C2-4703-489A-86E2-8F494381F1C8}" type="pres">
      <dgm:prSet presAssocID="{95864EE6-EBAB-4DED-856D-E4B758D35986}" presName="composite4" presStyleCnt="0"/>
      <dgm:spPr/>
    </dgm:pt>
    <dgm:pt modelId="{D653341B-7C4B-4C0C-9E86-A1ED888B424B}" type="pres">
      <dgm:prSet presAssocID="{95864EE6-EBAB-4DED-856D-E4B758D35986}" presName="background4" presStyleLbl="node4" presStyleIdx="9" presStyleCnt="13"/>
      <dgm:spPr/>
    </dgm:pt>
    <dgm:pt modelId="{7CC367C2-49EB-4108-818E-B9150FFD277F}" type="pres">
      <dgm:prSet presAssocID="{95864EE6-EBAB-4DED-856D-E4B758D35986}" presName="text4" presStyleLbl="fgAcc4" presStyleIdx="9" presStyleCnt="13">
        <dgm:presLayoutVars>
          <dgm:chPref val="3"/>
        </dgm:presLayoutVars>
      </dgm:prSet>
      <dgm:spPr/>
      <dgm:t>
        <a:bodyPr/>
        <a:lstStyle/>
        <a:p>
          <a:endParaRPr lang="en-US"/>
        </a:p>
      </dgm:t>
    </dgm:pt>
    <dgm:pt modelId="{4C2DED57-08C5-4FB3-BA04-8F498B0FA13D}" type="pres">
      <dgm:prSet presAssocID="{95864EE6-EBAB-4DED-856D-E4B758D35986}" presName="hierChild5" presStyleCnt="0"/>
      <dgm:spPr/>
    </dgm:pt>
    <dgm:pt modelId="{EE47CB75-E83E-4975-A87F-925D847142A8}" type="pres">
      <dgm:prSet presAssocID="{02DB1BE9-AA25-4B88-B978-380D7EA2AA15}" presName="Name23" presStyleLbl="parChTrans1D4" presStyleIdx="10" presStyleCnt="13"/>
      <dgm:spPr/>
      <dgm:t>
        <a:bodyPr/>
        <a:lstStyle/>
        <a:p>
          <a:endParaRPr lang="en-US"/>
        </a:p>
      </dgm:t>
    </dgm:pt>
    <dgm:pt modelId="{89A40A2F-0897-4B01-980C-805136D60647}" type="pres">
      <dgm:prSet presAssocID="{E3A2C6FC-6B43-4447-85FB-D722D9B65A11}" presName="hierRoot4" presStyleCnt="0"/>
      <dgm:spPr/>
    </dgm:pt>
    <dgm:pt modelId="{C2AC19E3-3854-4E7B-861C-9A393131720D}" type="pres">
      <dgm:prSet presAssocID="{E3A2C6FC-6B43-4447-85FB-D722D9B65A11}" presName="composite4" presStyleCnt="0"/>
      <dgm:spPr/>
    </dgm:pt>
    <dgm:pt modelId="{B4335A14-14DE-4F85-8B7A-E9EF4C3B27B2}" type="pres">
      <dgm:prSet presAssocID="{E3A2C6FC-6B43-4447-85FB-D722D9B65A11}" presName="background4" presStyleLbl="node4" presStyleIdx="10" presStyleCnt="13"/>
      <dgm:spPr/>
    </dgm:pt>
    <dgm:pt modelId="{01A788BD-91D8-450C-B00A-DF3A0143FB13}" type="pres">
      <dgm:prSet presAssocID="{E3A2C6FC-6B43-4447-85FB-D722D9B65A11}" presName="text4" presStyleLbl="fgAcc4" presStyleIdx="10" presStyleCnt="13">
        <dgm:presLayoutVars>
          <dgm:chPref val="3"/>
        </dgm:presLayoutVars>
      </dgm:prSet>
      <dgm:spPr/>
      <dgm:t>
        <a:bodyPr/>
        <a:lstStyle/>
        <a:p>
          <a:endParaRPr lang="en-US"/>
        </a:p>
      </dgm:t>
    </dgm:pt>
    <dgm:pt modelId="{E2209D1A-E2FC-4CBD-B8E4-95CAF2432C21}" type="pres">
      <dgm:prSet presAssocID="{E3A2C6FC-6B43-4447-85FB-D722D9B65A11}" presName="hierChild5" presStyleCnt="0"/>
      <dgm:spPr/>
    </dgm:pt>
    <dgm:pt modelId="{D8EAC11A-CE1E-4492-8085-533E509891EE}" type="pres">
      <dgm:prSet presAssocID="{A1F19273-3097-40BB-84E0-B53817C0BED7}" presName="Name23" presStyleLbl="parChTrans1D4" presStyleIdx="11" presStyleCnt="13"/>
      <dgm:spPr/>
      <dgm:t>
        <a:bodyPr/>
        <a:lstStyle/>
        <a:p>
          <a:endParaRPr lang="en-US"/>
        </a:p>
      </dgm:t>
    </dgm:pt>
    <dgm:pt modelId="{9F0949E1-1DCC-4092-8C59-2CA7C4F66EA1}" type="pres">
      <dgm:prSet presAssocID="{5DB576EA-556B-414E-9C6E-7933FACE4A5B}" presName="hierRoot4" presStyleCnt="0"/>
      <dgm:spPr/>
    </dgm:pt>
    <dgm:pt modelId="{B4FE4780-DEF0-4E88-9A99-5B7CF60362E4}" type="pres">
      <dgm:prSet presAssocID="{5DB576EA-556B-414E-9C6E-7933FACE4A5B}" presName="composite4" presStyleCnt="0"/>
      <dgm:spPr/>
    </dgm:pt>
    <dgm:pt modelId="{DCD4D0FB-B9C6-4A86-8D9C-36BDF5EC8105}" type="pres">
      <dgm:prSet presAssocID="{5DB576EA-556B-414E-9C6E-7933FACE4A5B}" presName="background4" presStyleLbl="node4" presStyleIdx="11" presStyleCnt="13"/>
      <dgm:spPr/>
    </dgm:pt>
    <dgm:pt modelId="{8F43639A-5F40-4BDD-A98E-202E8A0ACB37}" type="pres">
      <dgm:prSet presAssocID="{5DB576EA-556B-414E-9C6E-7933FACE4A5B}" presName="text4" presStyleLbl="fgAcc4" presStyleIdx="11" presStyleCnt="13">
        <dgm:presLayoutVars>
          <dgm:chPref val="3"/>
        </dgm:presLayoutVars>
      </dgm:prSet>
      <dgm:spPr/>
      <dgm:t>
        <a:bodyPr/>
        <a:lstStyle/>
        <a:p>
          <a:endParaRPr lang="en-US"/>
        </a:p>
      </dgm:t>
    </dgm:pt>
    <dgm:pt modelId="{C0404683-96CD-4C49-8A10-D664DFB03067}" type="pres">
      <dgm:prSet presAssocID="{5DB576EA-556B-414E-9C6E-7933FACE4A5B}" presName="hierChild5" presStyleCnt="0"/>
      <dgm:spPr/>
    </dgm:pt>
    <dgm:pt modelId="{FDBF366F-56AF-4B81-B87F-39E13917F16C}" type="pres">
      <dgm:prSet presAssocID="{43AB2FBA-B9DB-4CCA-9CE2-0A3E5E1CFA71}" presName="Name23" presStyleLbl="parChTrans1D4" presStyleIdx="12" presStyleCnt="13"/>
      <dgm:spPr/>
      <dgm:t>
        <a:bodyPr/>
        <a:lstStyle/>
        <a:p>
          <a:endParaRPr lang="en-US"/>
        </a:p>
      </dgm:t>
    </dgm:pt>
    <dgm:pt modelId="{784A3DB9-E82A-4F52-8FD3-7508938CBED9}" type="pres">
      <dgm:prSet presAssocID="{DB1658D3-6E1B-4A0E-BCA8-F54EDF2181BB}" presName="hierRoot4" presStyleCnt="0"/>
      <dgm:spPr/>
    </dgm:pt>
    <dgm:pt modelId="{92578272-EF5B-4808-BA64-6889D1919C09}" type="pres">
      <dgm:prSet presAssocID="{DB1658D3-6E1B-4A0E-BCA8-F54EDF2181BB}" presName="composite4" presStyleCnt="0"/>
      <dgm:spPr/>
    </dgm:pt>
    <dgm:pt modelId="{232942A2-12E0-456E-A830-EAEB2EF48CB2}" type="pres">
      <dgm:prSet presAssocID="{DB1658D3-6E1B-4A0E-BCA8-F54EDF2181BB}" presName="background4" presStyleLbl="node4" presStyleIdx="12" presStyleCnt="13"/>
      <dgm:spPr/>
    </dgm:pt>
    <dgm:pt modelId="{33F54B1E-B247-4575-B063-BA003E655547}" type="pres">
      <dgm:prSet presAssocID="{DB1658D3-6E1B-4A0E-BCA8-F54EDF2181BB}" presName="text4" presStyleLbl="fgAcc4" presStyleIdx="12" presStyleCnt="13">
        <dgm:presLayoutVars>
          <dgm:chPref val="3"/>
        </dgm:presLayoutVars>
      </dgm:prSet>
      <dgm:spPr/>
      <dgm:t>
        <a:bodyPr/>
        <a:lstStyle/>
        <a:p>
          <a:endParaRPr lang="en-US"/>
        </a:p>
      </dgm:t>
    </dgm:pt>
    <dgm:pt modelId="{4D6D95C2-6C70-4B06-8B2E-FDC752B15445}" type="pres">
      <dgm:prSet presAssocID="{DB1658D3-6E1B-4A0E-BCA8-F54EDF2181BB}" presName="hierChild5" presStyleCnt="0"/>
      <dgm:spPr/>
    </dgm:pt>
  </dgm:ptLst>
  <dgm:cxnLst>
    <dgm:cxn modelId="{C0715A83-AB87-42D1-9091-272184F27AAF}" type="presOf" srcId="{BDCB46B1-4B68-4862-B3EA-95A10521EBB7}" destId="{6F024160-48D9-422E-BC4F-79335A99C871}" srcOrd="0" destOrd="0" presId="urn:microsoft.com/office/officeart/2005/8/layout/hierarchy1"/>
    <dgm:cxn modelId="{21494E00-051A-4ED2-A2ED-7E27AA4DC88B}" type="presOf" srcId="{A50BBE2E-5E76-4462-88F5-ED3D3237929E}" destId="{E2B72BC3-2E6F-466A-8ED1-459D5A9FBBD2}" srcOrd="0" destOrd="0" presId="urn:microsoft.com/office/officeart/2005/8/layout/hierarchy1"/>
    <dgm:cxn modelId="{9988A6E7-0E2D-4358-9D16-6110CC4D9757}" type="presOf" srcId="{CA98F4D7-A109-4938-87F8-6ABDA1CCC566}" destId="{E827B33B-90C5-4CE3-974F-7EEF8756B023}" srcOrd="0" destOrd="0" presId="urn:microsoft.com/office/officeart/2005/8/layout/hierarchy1"/>
    <dgm:cxn modelId="{EC26FDF5-7F21-44BA-894F-7FFAF0076188}" srcId="{9FB6D570-DDAE-46B6-81A0-1866C0EE4AC4}" destId="{8D5FAB3C-32E2-4BB1-B96B-0D552048F622}" srcOrd="0" destOrd="0" parTransId="{B86BAB2C-1AA3-443F-B012-4C3ACF794811}" sibTransId="{31AD49A4-FA7A-4439-B405-A08BBAB383CB}"/>
    <dgm:cxn modelId="{FF0059EA-14C9-4E2C-8AB2-F5F92284ABF1}" type="presOf" srcId="{ED98C807-AB07-4A4B-BA8A-4E99976F6D53}" destId="{AA1436A9-0C36-4030-A507-3C5EC31F4EE5}" srcOrd="0" destOrd="0" presId="urn:microsoft.com/office/officeart/2005/8/layout/hierarchy1"/>
    <dgm:cxn modelId="{D83B5805-2DD8-4E84-B9E1-2F3A0CBBDC11}" type="presOf" srcId="{33300109-AF72-4A6B-8F64-124E7B08D952}" destId="{440EE5F9-8B7E-4940-8716-DA51D17196B9}" srcOrd="0" destOrd="0" presId="urn:microsoft.com/office/officeart/2005/8/layout/hierarchy1"/>
    <dgm:cxn modelId="{C9B55CD4-F308-4EC5-B44F-3AD10FB43EE1}" type="presOf" srcId="{417B45F0-7E59-4EFD-B265-19BC0672A3F0}" destId="{F248B794-F1B3-4876-9C53-639ADAC7BE78}" srcOrd="0" destOrd="0" presId="urn:microsoft.com/office/officeart/2005/8/layout/hierarchy1"/>
    <dgm:cxn modelId="{41ED923D-079D-406F-90CA-C4D320519852}" type="presOf" srcId="{37E571F8-F91E-4753-966E-EA72CFD44A1F}" destId="{6EB4A108-C77B-41EF-A9C3-653C4D4DEE8F}" srcOrd="0" destOrd="0" presId="urn:microsoft.com/office/officeart/2005/8/layout/hierarchy1"/>
    <dgm:cxn modelId="{3FA64D78-C315-4FCF-B077-693AED33B92B}" type="presOf" srcId="{9EF20B69-F909-403C-8B86-C9B8384ECD1B}" destId="{5450F252-39B6-4871-BF34-1B9A2AD3700D}" srcOrd="0" destOrd="0" presId="urn:microsoft.com/office/officeart/2005/8/layout/hierarchy1"/>
    <dgm:cxn modelId="{49D98676-C37C-4E9D-8076-FB89AD9B49F4}" type="presOf" srcId="{9040D056-CC30-475D-8012-A5EB0DC5087C}" destId="{AFF0DFB7-904D-4F5A-9EC6-28FABAA89E7E}" srcOrd="0" destOrd="0" presId="urn:microsoft.com/office/officeart/2005/8/layout/hierarchy1"/>
    <dgm:cxn modelId="{AEBA69B5-AA1C-4D3C-B162-6ACC2532428E}" srcId="{3FE49076-D1A6-409C-9256-A8C26BDC3736}" destId="{9FB6D570-DDAE-46B6-81A0-1866C0EE4AC4}" srcOrd="1" destOrd="0" parTransId="{25350D7B-D04F-4137-A468-A8E502D9B1FC}" sibTransId="{DE1F2ACB-E2DB-4609-A2B5-840E02CBBCE8}"/>
    <dgm:cxn modelId="{249D36E4-7758-40E4-9A8F-71E06CD0AFB8}" srcId="{95864EE6-EBAB-4DED-856D-E4B758D35986}" destId="{5DB576EA-556B-414E-9C6E-7933FACE4A5B}" srcOrd="1" destOrd="0" parTransId="{A1F19273-3097-40BB-84E0-B53817C0BED7}" sibTransId="{B84E860D-738E-4F90-B9B5-B71BE6C25D84}"/>
    <dgm:cxn modelId="{234D387C-ED8E-4905-B501-455B3F60FBFA}" type="presOf" srcId="{43AB2FBA-B9DB-4CCA-9CE2-0A3E5E1CFA71}" destId="{FDBF366F-56AF-4B81-B87F-39E13917F16C}" srcOrd="0" destOrd="0" presId="urn:microsoft.com/office/officeart/2005/8/layout/hierarchy1"/>
    <dgm:cxn modelId="{B9B8304E-A91C-4CFE-8ABE-E85D9AE8A8B9}" type="presOf" srcId="{92BC11B0-BB67-4535-85E0-185D84324FDC}" destId="{7AC52424-66AD-4EDE-837F-F83FA4BE3DB4}" srcOrd="0" destOrd="0" presId="urn:microsoft.com/office/officeart/2005/8/layout/hierarchy1"/>
    <dgm:cxn modelId="{E4408FA9-2FFE-4FE8-B871-3B3EA72AAE40}" type="presOf" srcId="{8D5FAB3C-32E2-4BB1-B96B-0D552048F622}" destId="{580B8EF6-300C-42B1-AF25-647AF7AC147E}" srcOrd="0" destOrd="0" presId="urn:microsoft.com/office/officeart/2005/8/layout/hierarchy1"/>
    <dgm:cxn modelId="{3440F72E-9145-4859-BD43-5A69DAF6C324}" srcId="{BDCB46B1-4B68-4862-B3EA-95A10521EBB7}" destId="{C45F9211-B5C0-46A7-8168-E02DE56DB68F}" srcOrd="0" destOrd="0" parTransId="{EC321E62-1949-40B5-9582-3517085AAF3D}" sibTransId="{3D6BAB76-F017-4106-8191-C094C6F8D622}"/>
    <dgm:cxn modelId="{A97D556B-88CD-40A7-BE60-DFA3D51544FB}" type="presOf" srcId="{95864EE6-EBAB-4DED-856D-E4B758D35986}" destId="{7CC367C2-49EB-4108-818E-B9150FFD277F}" srcOrd="0" destOrd="0" presId="urn:microsoft.com/office/officeart/2005/8/layout/hierarchy1"/>
    <dgm:cxn modelId="{F7844156-55C1-4C85-8D2E-C50779605094}" srcId="{62C5B3BB-AF46-413F-89C7-98D7A6BF6881}" destId="{A50BBE2E-5E76-4462-88F5-ED3D3237929E}" srcOrd="1" destOrd="0" parTransId="{E9F100AE-4E11-4975-B5CC-D71A0A01EC3E}" sibTransId="{62F7CBCA-5069-4792-A35F-8266922A1EF5}"/>
    <dgm:cxn modelId="{139983BD-CD99-4030-A77D-65A0EB77EFD4}" type="presOf" srcId="{02FD6F6A-A065-4CC6-A5CA-120B6A15AA52}" destId="{236396C8-4D08-4D54-AC37-166126EAA09A}" srcOrd="0" destOrd="0" presId="urn:microsoft.com/office/officeart/2005/8/layout/hierarchy1"/>
    <dgm:cxn modelId="{05B456B9-0F50-4F0B-9EE0-0036C35D3893}" type="presOf" srcId="{3FE49076-D1A6-409C-9256-A8C26BDC3736}" destId="{5F16F373-96A2-4C2E-BBA2-23E5DAEA8EFA}" srcOrd="0" destOrd="0" presId="urn:microsoft.com/office/officeart/2005/8/layout/hierarchy1"/>
    <dgm:cxn modelId="{5016A1C6-BFEC-4EBC-82ED-D3AA5B8A1E4F}" srcId="{95864EE6-EBAB-4DED-856D-E4B758D35986}" destId="{E3A2C6FC-6B43-4447-85FB-D722D9B65A11}" srcOrd="0" destOrd="0" parTransId="{02DB1BE9-AA25-4B88-B978-380D7EA2AA15}" sibTransId="{6F42985D-8A9F-442C-AD82-B0738F72EE89}"/>
    <dgm:cxn modelId="{B4256DFA-E730-4B56-A6DC-DA10DFC5A4DF}" srcId="{A50BBE2E-5E76-4462-88F5-ED3D3237929E}" destId="{02FD6F6A-A065-4CC6-A5CA-120B6A15AA52}" srcOrd="0" destOrd="0" parTransId="{CA98F4D7-A109-4938-87F8-6ABDA1CCC566}" sibTransId="{55A102A5-70B2-447A-A07F-1186456A7EAA}"/>
    <dgm:cxn modelId="{10FFED87-472F-4408-9BC7-D23DDA022402}" type="presOf" srcId="{5DB576EA-556B-414E-9C6E-7933FACE4A5B}" destId="{8F43639A-5F40-4BDD-A98E-202E8A0ACB37}" srcOrd="0" destOrd="0" presId="urn:microsoft.com/office/officeart/2005/8/layout/hierarchy1"/>
    <dgm:cxn modelId="{F5F61C84-D96A-43F4-8901-FE35F306B4B4}" srcId="{02FD6F6A-A065-4CC6-A5CA-120B6A15AA52}" destId="{988E2358-9BD7-4459-AC45-C7CD3F452094}" srcOrd="1" destOrd="0" parTransId="{D46C980C-78A7-4342-B18C-96AF95582C67}" sibTransId="{92C9CD77-904A-48CF-A01C-68D12C1D2C30}"/>
    <dgm:cxn modelId="{680B1684-95EA-4A42-9442-843DB2D849AF}" type="presOf" srcId="{93809B82-5AC5-4991-B231-DAB2AC087A42}" destId="{47AD5C4A-6AAB-4282-987E-D17655366397}" srcOrd="0" destOrd="0" presId="urn:microsoft.com/office/officeart/2005/8/layout/hierarchy1"/>
    <dgm:cxn modelId="{CB506166-674A-432D-A69E-7E05DB65383F}" type="presOf" srcId="{DDFE3DC2-7B96-4F21-B74D-2C72B84FA612}" destId="{906A6E2B-BDF9-4F81-9EEE-24A2F87F3FD8}" srcOrd="0" destOrd="0" presId="urn:microsoft.com/office/officeart/2005/8/layout/hierarchy1"/>
    <dgm:cxn modelId="{1448B0A7-566A-4285-87F5-8C36B9DC6E4A}" srcId="{02FD6F6A-A065-4CC6-A5CA-120B6A15AA52}" destId="{A8C7084A-236E-4ED5-B167-0F411167C51D}" srcOrd="2" destOrd="0" parTransId="{CA209CFA-359D-494E-B3B7-F4B248CBDFA1}" sibTransId="{620BEFEA-3BA8-4748-87D1-3143D43DC95A}"/>
    <dgm:cxn modelId="{2806ECFB-0B90-4AC9-A297-956524CF174A}" type="presOf" srcId="{25350D7B-D04F-4137-A468-A8E502D9B1FC}" destId="{BE29EFEA-4FA5-4669-B78F-40C05F63B67A}" srcOrd="0" destOrd="0" presId="urn:microsoft.com/office/officeart/2005/8/layout/hierarchy1"/>
    <dgm:cxn modelId="{2EF49161-87A1-4B54-8E51-844F45B1AE66}" srcId="{ED98C807-AB07-4A4B-BA8A-4E99976F6D53}" destId="{37E571F8-F91E-4753-966E-EA72CFD44A1F}" srcOrd="0" destOrd="0" parTransId="{2D5005C1-AA7D-46DD-966E-04F6C6D12C4B}" sibTransId="{732C13B8-921C-4017-8388-79486F93F5B4}"/>
    <dgm:cxn modelId="{8BA3B2D2-71C5-4FB9-9BE0-E6320261F523}" type="presOf" srcId="{A8C7084A-236E-4ED5-B167-0F411167C51D}" destId="{15D751B8-B578-4D08-B898-A0A7A99E712B}" srcOrd="0" destOrd="0" presId="urn:microsoft.com/office/officeart/2005/8/layout/hierarchy1"/>
    <dgm:cxn modelId="{3F6E9055-2065-4045-8D64-C5459E99AEAB}" type="presOf" srcId="{C45F9211-B5C0-46A7-8168-E02DE56DB68F}" destId="{CA8D6CCD-6BFB-42D2-9FC6-4EF17A1580D3}" srcOrd="0" destOrd="0" presId="urn:microsoft.com/office/officeart/2005/8/layout/hierarchy1"/>
    <dgm:cxn modelId="{EEF5FAA9-8B04-40BD-A92E-4AA257CA4BAA}" type="presOf" srcId="{7D1212BF-2233-4D25-B6B2-118317B4314A}" destId="{1F7C0E24-21DF-46C8-850E-FEB80E27D9F8}" srcOrd="0" destOrd="0" presId="urn:microsoft.com/office/officeart/2005/8/layout/hierarchy1"/>
    <dgm:cxn modelId="{45E8D80B-BCC5-4A9E-87C7-C54FC14E4627}" type="presOf" srcId="{B86BAB2C-1AA3-443F-B012-4C3ACF794811}" destId="{F2E31E0E-8EFF-47D9-A4D0-1F7140A18911}" srcOrd="0" destOrd="0" presId="urn:microsoft.com/office/officeart/2005/8/layout/hierarchy1"/>
    <dgm:cxn modelId="{02BB9333-42D4-41EC-974D-10ADBD494CE5}" type="presOf" srcId="{9FB6D570-DDAE-46B6-81A0-1866C0EE4AC4}" destId="{A7F607AE-114D-460D-A072-9D95659C476A}" srcOrd="0" destOrd="0" presId="urn:microsoft.com/office/officeart/2005/8/layout/hierarchy1"/>
    <dgm:cxn modelId="{BD584BBA-631F-4D3B-A1AD-2F5B3BDFCE9A}" srcId="{93809B82-5AC5-4991-B231-DAB2AC087A42}" destId="{6621EF22-53F1-4D26-AECE-BA28EFD7241A}" srcOrd="2" destOrd="0" parTransId="{42D7B8CF-1326-4C27-BC0C-8FF5AA158985}" sibTransId="{5E8AF1E3-92DB-4E0D-BD92-07F5D3AB58A6}"/>
    <dgm:cxn modelId="{B9B2A13D-39CD-442A-9359-22AD4B2E5E7F}" srcId="{93809B82-5AC5-4991-B231-DAB2AC087A42}" destId="{3FE49076-D1A6-409C-9256-A8C26BDC3736}" srcOrd="0" destOrd="0" parTransId="{FC14D000-FC91-4939-A91D-FB8A925AB4AA}" sibTransId="{B8688FF6-7E85-41B7-A010-C6A8F7C7C749}"/>
    <dgm:cxn modelId="{84150B3B-9517-423F-A642-AD2E7849DA93}" type="presOf" srcId="{CA209CFA-359D-494E-B3B7-F4B248CBDFA1}" destId="{672DCAB0-A5A4-406A-ADC2-852DD5093241}" srcOrd="0" destOrd="0" presId="urn:microsoft.com/office/officeart/2005/8/layout/hierarchy1"/>
    <dgm:cxn modelId="{2080008E-3798-4CE3-9334-0C56F34A052A}" type="presOf" srcId="{E9F100AE-4E11-4975-B5CC-D71A0A01EC3E}" destId="{63AC2CCC-ADDE-4AB0-B250-E69BE63AF5F9}" srcOrd="0" destOrd="0" presId="urn:microsoft.com/office/officeart/2005/8/layout/hierarchy1"/>
    <dgm:cxn modelId="{3F36E71C-C06C-4090-BA63-9E9E9532BA2F}" type="presOf" srcId="{B350E692-6751-42F8-89B5-524DBD66A805}" destId="{F24E8453-C886-4CB7-8DFF-A83C7328E4F8}" srcOrd="0" destOrd="0" presId="urn:microsoft.com/office/officeart/2005/8/layout/hierarchy1"/>
    <dgm:cxn modelId="{E2DD712F-4E0C-423A-AC78-CED58993C872}" type="presOf" srcId="{DB1658D3-6E1B-4A0E-BCA8-F54EDF2181BB}" destId="{33F54B1E-B247-4575-B063-BA003E655547}" srcOrd="0" destOrd="0" presId="urn:microsoft.com/office/officeart/2005/8/layout/hierarchy1"/>
    <dgm:cxn modelId="{9CFE99B7-A233-4AC2-9950-0607DB04AF40}" srcId="{95864EE6-EBAB-4DED-856D-E4B758D35986}" destId="{DB1658D3-6E1B-4A0E-BCA8-F54EDF2181BB}" srcOrd="2" destOrd="0" parTransId="{43AB2FBA-B9DB-4CCA-9CE2-0A3E5E1CFA71}" sibTransId="{E2A44A72-C238-4916-8966-A96C8945AA51}"/>
    <dgm:cxn modelId="{A746F0B9-3643-4C60-BB61-18A32FF866CD}" type="presOf" srcId="{1136331E-EA7F-4BE0-8B51-063B0D545330}" destId="{00A03CB6-5D95-4BE8-B879-B7B14E166F51}" srcOrd="0" destOrd="0" presId="urn:microsoft.com/office/officeart/2005/8/layout/hierarchy1"/>
    <dgm:cxn modelId="{F39AD885-1CAE-4E62-B6FB-A2B6BD66A047}" srcId="{DDFE3DC2-7B96-4F21-B74D-2C72B84FA612}" destId="{BDCB46B1-4B68-4862-B3EA-95A10521EBB7}" srcOrd="0" destOrd="0" parTransId="{9040D056-CC30-475D-8012-A5EB0DC5087C}" sibTransId="{9AA937BE-23FA-47B0-A730-29E4EBDACD45}"/>
    <dgm:cxn modelId="{2ABF5179-D344-44E5-A636-CC6C3C3D1689}" srcId="{93809B82-5AC5-4991-B231-DAB2AC087A42}" destId="{DDFE3DC2-7B96-4F21-B74D-2C72B84FA612}" srcOrd="1" destOrd="0" parTransId="{33300109-AF72-4A6B-8F64-124E7B08D952}" sibTransId="{39459ACF-793D-4999-AB3B-51717B581663}"/>
    <dgm:cxn modelId="{FE83D303-0B25-4B1A-8490-CA3A05FFF666}" type="presOf" srcId="{FC14D000-FC91-4939-A91D-FB8A925AB4AA}" destId="{2DBB99A1-1CDF-4D88-8BD3-AC5CEBC23CAE}" srcOrd="0" destOrd="0" presId="urn:microsoft.com/office/officeart/2005/8/layout/hierarchy1"/>
    <dgm:cxn modelId="{6E0B96E0-F759-43EC-8BA5-C2290B46759F}" type="presOf" srcId="{988E2358-9BD7-4459-AC45-C7CD3F452094}" destId="{7BAC1E4F-6916-4C48-A2D6-3429646EBA78}" srcOrd="0" destOrd="0" presId="urn:microsoft.com/office/officeart/2005/8/layout/hierarchy1"/>
    <dgm:cxn modelId="{AD460155-132B-483C-807D-38D844721F87}" srcId="{1136331E-EA7F-4BE0-8B51-063B0D545330}" destId="{95864EE6-EBAB-4DED-856D-E4B758D35986}" srcOrd="0" destOrd="0" parTransId="{7D1212BF-2233-4D25-B6B2-118317B4314A}" sibTransId="{A52C2342-04D2-4E5F-AE0D-16C6A8F18C98}"/>
    <dgm:cxn modelId="{E9A5F7CB-DE9B-4369-83A2-719F2867B8C1}" srcId="{62C5B3BB-AF46-413F-89C7-98D7A6BF6881}" destId="{93809B82-5AC5-4991-B231-DAB2AC087A42}" srcOrd="0" destOrd="0" parTransId="{F7A8E574-2CDF-4A38-8654-2C78AE73E085}" sibTransId="{2EBE507A-247C-4171-8B0A-5CBA855A92F0}"/>
    <dgm:cxn modelId="{0DD0DE2A-97C8-4F20-A68E-8DB4DD3A1D61}" type="presOf" srcId="{EC321E62-1949-40B5-9582-3517085AAF3D}" destId="{C9F56110-84E5-4223-A7F0-75563AF42932}" srcOrd="0" destOrd="0" presId="urn:microsoft.com/office/officeart/2005/8/layout/hierarchy1"/>
    <dgm:cxn modelId="{785C8811-1788-4774-A33D-AA1504956F33}" type="presOf" srcId="{A1F19273-3097-40BB-84E0-B53817C0BED7}" destId="{D8EAC11A-CE1E-4492-8085-533E509891EE}" srcOrd="0" destOrd="0" presId="urn:microsoft.com/office/officeart/2005/8/layout/hierarchy1"/>
    <dgm:cxn modelId="{69C8BEE3-BBE6-4C72-B3DE-7B870074FE0E}" type="presOf" srcId="{62C5B3BB-AF46-413F-89C7-98D7A6BF6881}" destId="{EEE7E48B-9C17-4DB5-97A3-7275EC5FF585}" srcOrd="0" destOrd="0" presId="urn:microsoft.com/office/officeart/2005/8/layout/hierarchy1"/>
    <dgm:cxn modelId="{25421694-5608-4D23-BE47-C367C4302536}" srcId="{02FD6F6A-A065-4CC6-A5CA-120B6A15AA52}" destId="{B350E692-6751-42F8-89B5-524DBD66A805}" srcOrd="0" destOrd="0" parTransId="{92BC11B0-BB67-4535-85E0-185D84324FDC}" sibTransId="{59D6850F-EC6E-4C5D-9C36-EF1FF229BD06}"/>
    <dgm:cxn modelId="{29A20150-3454-42AC-B2F5-D6E5DC36BB0A}" type="presOf" srcId="{2D5005C1-AA7D-46DD-966E-04F6C6D12C4B}" destId="{7BF2DDA2-6C35-4268-866F-ABADD2F7BFC5}" srcOrd="0" destOrd="0" presId="urn:microsoft.com/office/officeart/2005/8/layout/hierarchy1"/>
    <dgm:cxn modelId="{DE460A9D-8043-415F-B76F-D1C3BFBC93ED}" srcId="{3FE49076-D1A6-409C-9256-A8C26BDC3736}" destId="{ED98C807-AB07-4A4B-BA8A-4E99976F6D53}" srcOrd="0" destOrd="0" parTransId="{348DB5C7-A21C-45FB-8ABF-8C4D6311292F}" sibTransId="{C8194EC9-09FF-42A1-B1C2-D571C0DDD120}"/>
    <dgm:cxn modelId="{CF1F916C-EE97-4AD4-B67D-BC3696013C82}" srcId="{A50BBE2E-5E76-4462-88F5-ED3D3237929E}" destId="{1136331E-EA7F-4BE0-8B51-063B0D545330}" srcOrd="1" destOrd="0" parTransId="{9EF20B69-F909-403C-8B86-C9B8384ECD1B}" sibTransId="{F5934B29-C141-46ED-A10E-CAFF8E1C5297}"/>
    <dgm:cxn modelId="{4351A59F-56EC-4CEF-B4C2-6DEEF6EC1E0C}" srcId="{417B45F0-7E59-4EFD-B265-19BC0672A3F0}" destId="{62C5B3BB-AF46-413F-89C7-98D7A6BF6881}" srcOrd="0" destOrd="0" parTransId="{36AD4461-1CD5-4753-9487-298EEE51C49E}" sibTransId="{ECB2AE4A-0DC0-4FB5-8C1E-72C2BB313F91}"/>
    <dgm:cxn modelId="{E1F3E7A9-EB0A-448B-93BD-64BDFD9A684C}" type="presOf" srcId="{F7A8E574-2CDF-4A38-8654-2C78AE73E085}" destId="{EE80B079-B3A4-44CC-AAD2-1866349910DF}" srcOrd="0" destOrd="0" presId="urn:microsoft.com/office/officeart/2005/8/layout/hierarchy1"/>
    <dgm:cxn modelId="{5660029F-136F-4044-AB9B-CBDD95B45E34}" type="presOf" srcId="{348DB5C7-A21C-45FB-8ABF-8C4D6311292F}" destId="{2B43503D-D186-42BD-A2D8-979DB823A321}" srcOrd="0" destOrd="0" presId="urn:microsoft.com/office/officeart/2005/8/layout/hierarchy1"/>
    <dgm:cxn modelId="{27B3C75C-320F-4BA7-A280-C74E8339F1E7}" type="presOf" srcId="{6621EF22-53F1-4D26-AECE-BA28EFD7241A}" destId="{DA31AADE-0E67-409F-80EB-34F88488EFAE}" srcOrd="0" destOrd="0" presId="urn:microsoft.com/office/officeart/2005/8/layout/hierarchy1"/>
    <dgm:cxn modelId="{2AC6B77B-5467-4CBF-B8F9-831913101B61}" type="presOf" srcId="{D46C980C-78A7-4342-B18C-96AF95582C67}" destId="{814FAEA1-0209-4D44-AE80-F83431A3926E}" srcOrd="0" destOrd="0" presId="urn:microsoft.com/office/officeart/2005/8/layout/hierarchy1"/>
    <dgm:cxn modelId="{B0586561-E03E-484E-B424-A67D4717F0CB}" type="presOf" srcId="{42D7B8CF-1326-4C27-BC0C-8FF5AA158985}" destId="{722A7EFE-99D4-4046-BAE3-E5BDAF13EE0A}" srcOrd="0" destOrd="0" presId="urn:microsoft.com/office/officeart/2005/8/layout/hierarchy1"/>
    <dgm:cxn modelId="{6574C174-8B05-4DBC-B50D-DA2BA1FC3E68}" type="presOf" srcId="{E3A2C6FC-6B43-4447-85FB-D722D9B65A11}" destId="{01A788BD-91D8-450C-B00A-DF3A0143FB13}" srcOrd="0" destOrd="0" presId="urn:microsoft.com/office/officeart/2005/8/layout/hierarchy1"/>
    <dgm:cxn modelId="{C08A48FA-359F-44B4-9F76-90866318D519}" type="presOf" srcId="{02DB1BE9-AA25-4B88-B978-380D7EA2AA15}" destId="{EE47CB75-E83E-4975-A87F-925D847142A8}" srcOrd="0" destOrd="0" presId="urn:microsoft.com/office/officeart/2005/8/layout/hierarchy1"/>
    <dgm:cxn modelId="{F2BA0EF0-B49F-47F2-8EDA-C951EB1C34C8}" type="presParOf" srcId="{F248B794-F1B3-4876-9C53-639ADAC7BE78}" destId="{6A14C2BF-DC3F-4AD5-AF96-4F3A6C87CD2B}" srcOrd="0" destOrd="0" presId="urn:microsoft.com/office/officeart/2005/8/layout/hierarchy1"/>
    <dgm:cxn modelId="{6D529CBD-10EA-4E04-9ED6-52A5B076B563}" type="presParOf" srcId="{6A14C2BF-DC3F-4AD5-AF96-4F3A6C87CD2B}" destId="{A71EE288-3BC6-4E96-B44E-774BDDDCE3E2}" srcOrd="0" destOrd="0" presId="urn:microsoft.com/office/officeart/2005/8/layout/hierarchy1"/>
    <dgm:cxn modelId="{DFC6F975-B95D-4621-A5C7-3E5A05C5AAA4}" type="presParOf" srcId="{A71EE288-3BC6-4E96-B44E-774BDDDCE3E2}" destId="{274B9D4B-CBC9-4F92-B745-198F9C603B84}" srcOrd="0" destOrd="0" presId="urn:microsoft.com/office/officeart/2005/8/layout/hierarchy1"/>
    <dgm:cxn modelId="{666A9959-E8AC-4874-98EA-CC1DA5EB5AD0}" type="presParOf" srcId="{A71EE288-3BC6-4E96-B44E-774BDDDCE3E2}" destId="{EEE7E48B-9C17-4DB5-97A3-7275EC5FF585}" srcOrd="1" destOrd="0" presId="urn:microsoft.com/office/officeart/2005/8/layout/hierarchy1"/>
    <dgm:cxn modelId="{2B89258B-018A-4357-A327-0CFE692F765A}" type="presParOf" srcId="{6A14C2BF-DC3F-4AD5-AF96-4F3A6C87CD2B}" destId="{31973299-D311-4CC6-BF3C-9D797EFAC0AE}" srcOrd="1" destOrd="0" presId="urn:microsoft.com/office/officeart/2005/8/layout/hierarchy1"/>
    <dgm:cxn modelId="{038156AB-4724-4DB8-BF76-12704153D2F0}" type="presParOf" srcId="{31973299-D311-4CC6-BF3C-9D797EFAC0AE}" destId="{EE80B079-B3A4-44CC-AAD2-1866349910DF}" srcOrd="0" destOrd="0" presId="urn:microsoft.com/office/officeart/2005/8/layout/hierarchy1"/>
    <dgm:cxn modelId="{52122025-3F7E-4271-82FC-3604484F3C2C}" type="presParOf" srcId="{31973299-D311-4CC6-BF3C-9D797EFAC0AE}" destId="{DC68915B-163A-4BC8-9A3F-055E9E1E1675}" srcOrd="1" destOrd="0" presId="urn:microsoft.com/office/officeart/2005/8/layout/hierarchy1"/>
    <dgm:cxn modelId="{3FF9E8D5-2B80-46E8-9F95-78F23A4145AF}" type="presParOf" srcId="{DC68915B-163A-4BC8-9A3F-055E9E1E1675}" destId="{169B30AC-E195-42DD-8456-4D94259D6DA4}" srcOrd="0" destOrd="0" presId="urn:microsoft.com/office/officeart/2005/8/layout/hierarchy1"/>
    <dgm:cxn modelId="{A33EE7DB-124B-41C0-B61E-727FBB934477}" type="presParOf" srcId="{169B30AC-E195-42DD-8456-4D94259D6DA4}" destId="{3A1BCE46-14AD-4EFE-9700-B5DBDD959A2C}" srcOrd="0" destOrd="0" presId="urn:microsoft.com/office/officeart/2005/8/layout/hierarchy1"/>
    <dgm:cxn modelId="{4AF0A29E-362B-40B1-B2B4-573129A65CDD}" type="presParOf" srcId="{169B30AC-E195-42DD-8456-4D94259D6DA4}" destId="{47AD5C4A-6AAB-4282-987E-D17655366397}" srcOrd="1" destOrd="0" presId="urn:microsoft.com/office/officeart/2005/8/layout/hierarchy1"/>
    <dgm:cxn modelId="{221C5F39-D2E5-4EB0-A833-93748AEB2EB5}" type="presParOf" srcId="{DC68915B-163A-4BC8-9A3F-055E9E1E1675}" destId="{3A8CAEE9-3CEB-4286-B5E2-5D076DB21BA4}" srcOrd="1" destOrd="0" presId="urn:microsoft.com/office/officeart/2005/8/layout/hierarchy1"/>
    <dgm:cxn modelId="{3EE7EB30-3FB4-49CF-8775-F58F5A0DE547}" type="presParOf" srcId="{3A8CAEE9-3CEB-4286-B5E2-5D076DB21BA4}" destId="{2DBB99A1-1CDF-4D88-8BD3-AC5CEBC23CAE}" srcOrd="0" destOrd="0" presId="urn:microsoft.com/office/officeart/2005/8/layout/hierarchy1"/>
    <dgm:cxn modelId="{F5AC81CD-191D-4AA6-9B7F-D9DF70B8C33A}" type="presParOf" srcId="{3A8CAEE9-3CEB-4286-B5E2-5D076DB21BA4}" destId="{F1FA1E7A-7AA6-44EF-B119-0419F61DB3E9}" srcOrd="1" destOrd="0" presId="urn:microsoft.com/office/officeart/2005/8/layout/hierarchy1"/>
    <dgm:cxn modelId="{F262F934-73C7-4EF6-AB77-6DA0515D684D}" type="presParOf" srcId="{F1FA1E7A-7AA6-44EF-B119-0419F61DB3E9}" destId="{C38CB42F-1ACB-414B-8AF9-3D26BBB4027B}" srcOrd="0" destOrd="0" presId="urn:microsoft.com/office/officeart/2005/8/layout/hierarchy1"/>
    <dgm:cxn modelId="{C44EEA89-6F5D-4448-8796-39AE0F08A521}" type="presParOf" srcId="{C38CB42F-1ACB-414B-8AF9-3D26BBB4027B}" destId="{255F7941-5793-42AE-96B0-44D483312217}" srcOrd="0" destOrd="0" presId="urn:microsoft.com/office/officeart/2005/8/layout/hierarchy1"/>
    <dgm:cxn modelId="{73E5D93A-37D5-41FA-9D35-596FBB7DA641}" type="presParOf" srcId="{C38CB42F-1ACB-414B-8AF9-3D26BBB4027B}" destId="{5F16F373-96A2-4C2E-BBA2-23E5DAEA8EFA}" srcOrd="1" destOrd="0" presId="urn:microsoft.com/office/officeart/2005/8/layout/hierarchy1"/>
    <dgm:cxn modelId="{029D18AA-8503-4B6E-BA3D-E81A2B470325}" type="presParOf" srcId="{F1FA1E7A-7AA6-44EF-B119-0419F61DB3E9}" destId="{7F7C79FA-9555-4F81-861D-55F5CADFC496}" srcOrd="1" destOrd="0" presId="urn:microsoft.com/office/officeart/2005/8/layout/hierarchy1"/>
    <dgm:cxn modelId="{33648220-C76C-44D5-B044-580F47FAC4DA}" type="presParOf" srcId="{7F7C79FA-9555-4F81-861D-55F5CADFC496}" destId="{2B43503D-D186-42BD-A2D8-979DB823A321}" srcOrd="0" destOrd="0" presId="urn:microsoft.com/office/officeart/2005/8/layout/hierarchy1"/>
    <dgm:cxn modelId="{C7636052-41B4-4AB2-8329-7B1AC1FC8B80}" type="presParOf" srcId="{7F7C79FA-9555-4F81-861D-55F5CADFC496}" destId="{90F812DA-8D7A-4BE8-8E97-2E3F1FB37CFC}" srcOrd="1" destOrd="0" presId="urn:microsoft.com/office/officeart/2005/8/layout/hierarchy1"/>
    <dgm:cxn modelId="{9A67C0D8-739E-4CA9-967C-87FB6CC83172}" type="presParOf" srcId="{90F812DA-8D7A-4BE8-8E97-2E3F1FB37CFC}" destId="{9DEB9AE2-DD80-404C-B090-1307A574F1E4}" srcOrd="0" destOrd="0" presId="urn:microsoft.com/office/officeart/2005/8/layout/hierarchy1"/>
    <dgm:cxn modelId="{E17F0E75-2F90-45E7-957B-11D723B846B5}" type="presParOf" srcId="{9DEB9AE2-DD80-404C-B090-1307A574F1E4}" destId="{692CA05B-70E4-464F-AC37-34332292C679}" srcOrd="0" destOrd="0" presId="urn:microsoft.com/office/officeart/2005/8/layout/hierarchy1"/>
    <dgm:cxn modelId="{085AE29D-E00C-4731-AE50-3D385EAA1956}" type="presParOf" srcId="{9DEB9AE2-DD80-404C-B090-1307A574F1E4}" destId="{AA1436A9-0C36-4030-A507-3C5EC31F4EE5}" srcOrd="1" destOrd="0" presId="urn:microsoft.com/office/officeart/2005/8/layout/hierarchy1"/>
    <dgm:cxn modelId="{02FC3C69-3174-44C1-8A58-EFC9D941350C}" type="presParOf" srcId="{90F812DA-8D7A-4BE8-8E97-2E3F1FB37CFC}" destId="{3E5A8ADF-9CAC-46D7-B04C-BA3B934B9A1C}" srcOrd="1" destOrd="0" presId="urn:microsoft.com/office/officeart/2005/8/layout/hierarchy1"/>
    <dgm:cxn modelId="{36B8A12A-5DB7-421A-9BDF-B6B03C319260}" type="presParOf" srcId="{3E5A8ADF-9CAC-46D7-B04C-BA3B934B9A1C}" destId="{7BF2DDA2-6C35-4268-866F-ABADD2F7BFC5}" srcOrd="0" destOrd="0" presId="urn:microsoft.com/office/officeart/2005/8/layout/hierarchy1"/>
    <dgm:cxn modelId="{3644843F-6C31-4C4D-8609-97292233684B}" type="presParOf" srcId="{3E5A8ADF-9CAC-46D7-B04C-BA3B934B9A1C}" destId="{435A5EAB-736C-4E96-8675-C48F62C3C25C}" srcOrd="1" destOrd="0" presId="urn:microsoft.com/office/officeart/2005/8/layout/hierarchy1"/>
    <dgm:cxn modelId="{AB35A729-7530-4480-8458-9D593885F873}" type="presParOf" srcId="{435A5EAB-736C-4E96-8675-C48F62C3C25C}" destId="{E9796A13-E6CB-4367-916B-CFC89D775FE0}" srcOrd="0" destOrd="0" presId="urn:microsoft.com/office/officeart/2005/8/layout/hierarchy1"/>
    <dgm:cxn modelId="{9280ABBF-C11D-48B8-BFE6-0A929F6A7174}" type="presParOf" srcId="{E9796A13-E6CB-4367-916B-CFC89D775FE0}" destId="{99E877F5-1432-4EA3-BEEB-30E0F15F776A}" srcOrd="0" destOrd="0" presId="urn:microsoft.com/office/officeart/2005/8/layout/hierarchy1"/>
    <dgm:cxn modelId="{F14CF74A-7719-4622-8B55-2321FDB41C60}" type="presParOf" srcId="{E9796A13-E6CB-4367-916B-CFC89D775FE0}" destId="{6EB4A108-C77B-41EF-A9C3-653C4D4DEE8F}" srcOrd="1" destOrd="0" presId="urn:microsoft.com/office/officeart/2005/8/layout/hierarchy1"/>
    <dgm:cxn modelId="{7FD31C36-A413-4F09-AE6B-AE4C582CA92D}" type="presParOf" srcId="{435A5EAB-736C-4E96-8675-C48F62C3C25C}" destId="{F79A9C8A-F8A9-42AE-8377-9E8E7F1DF0C9}" srcOrd="1" destOrd="0" presId="urn:microsoft.com/office/officeart/2005/8/layout/hierarchy1"/>
    <dgm:cxn modelId="{1353521F-750F-4DE4-8717-DD1C947F3839}" type="presParOf" srcId="{7F7C79FA-9555-4F81-861D-55F5CADFC496}" destId="{BE29EFEA-4FA5-4669-B78F-40C05F63B67A}" srcOrd="2" destOrd="0" presId="urn:microsoft.com/office/officeart/2005/8/layout/hierarchy1"/>
    <dgm:cxn modelId="{88906322-FB5D-4028-BD84-92CF801D04B9}" type="presParOf" srcId="{7F7C79FA-9555-4F81-861D-55F5CADFC496}" destId="{CDBB81A2-819B-4CA4-BEE0-89D6068DB570}" srcOrd="3" destOrd="0" presId="urn:microsoft.com/office/officeart/2005/8/layout/hierarchy1"/>
    <dgm:cxn modelId="{28816331-2B5C-4061-B3F2-A2633B34F305}" type="presParOf" srcId="{CDBB81A2-819B-4CA4-BEE0-89D6068DB570}" destId="{186CC3C4-1D87-49A8-8E17-D0A68C1887BB}" srcOrd="0" destOrd="0" presId="urn:microsoft.com/office/officeart/2005/8/layout/hierarchy1"/>
    <dgm:cxn modelId="{9F7D1998-A326-40B8-BED5-5715265691BE}" type="presParOf" srcId="{186CC3C4-1D87-49A8-8E17-D0A68C1887BB}" destId="{A9DDCD42-DF3F-4346-A075-36E8072D0484}" srcOrd="0" destOrd="0" presId="urn:microsoft.com/office/officeart/2005/8/layout/hierarchy1"/>
    <dgm:cxn modelId="{020DDADE-01CF-4558-A10C-1455F0CD3B35}" type="presParOf" srcId="{186CC3C4-1D87-49A8-8E17-D0A68C1887BB}" destId="{A7F607AE-114D-460D-A072-9D95659C476A}" srcOrd="1" destOrd="0" presId="urn:microsoft.com/office/officeart/2005/8/layout/hierarchy1"/>
    <dgm:cxn modelId="{F7F16DA4-CAB1-4E95-BF47-74F246A266F4}" type="presParOf" srcId="{CDBB81A2-819B-4CA4-BEE0-89D6068DB570}" destId="{FF6F444B-D5E1-4637-B407-108D8390F68D}" srcOrd="1" destOrd="0" presId="urn:microsoft.com/office/officeart/2005/8/layout/hierarchy1"/>
    <dgm:cxn modelId="{853F5DB4-5138-4215-9707-D08E8A639B28}" type="presParOf" srcId="{FF6F444B-D5E1-4637-B407-108D8390F68D}" destId="{F2E31E0E-8EFF-47D9-A4D0-1F7140A18911}" srcOrd="0" destOrd="0" presId="urn:microsoft.com/office/officeart/2005/8/layout/hierarchy1"/>
    <dgm:cxn modelId="{D6B5BC5D-F9CE-4355-91E9-13A93E71707E}" type="presParOf" srcId="{FF6F444B-D5E1-4637-B407-108D8390F68D}" destId="{EE91DED7-23DE-48A8-8A16-2F68B62CF066}" srcOrd="1" destOrd="0" presId="urn:microsoft.com/office/officeart/2005/8/layout/hierarchy1"/>
    <dgm:cxn modelId="{D7AA8417-5BCA-4F39-98B7-0C3301D505B5}" type="presParOf" srcId="{EE91DED7-23DE-48A8-8A16-2F68B62CF066}" destId="{7314AF11-9F4D-4FBB-989D-5F2D15A51B43}" srcOrd="0" destOrd="0" presId="urn:microsoft.com/office/officeart/2005/8/layout/hierarchy1"/>
    <dgm:cxn modelId="{83018726-7F91-4777-98EC-162A84FC539C}" type="presParOf" srcId="{7314AF11-9F4D-4FBB-989D-5F2D15A51B43}" destId="{3468193A-DF17-4349-9916-41125BE4C860}" srcOrd="0" destOrd="0" presId="urn:microsoft.com/office/officeart/2005/8/layout/hierarchy1"/>
    <dgm:cxn modelId="{DA2A7B80-0E03-4A9D-A40D-B1F20DD1B8B1}" type="presParOf" srcId="{7314AF11-9F4D-4FBB-989D-5F2D15A51B43}" destId="{580B8EF6-300C-42B1-AF25-647AF7AC147E}" srcOrd="1" destOrd="0" presId="urn:microsoft.com/office/officeart/2005/8/layout/hierarchy1"/>
    <dgm:cxn modelId="{2D3953BC-8465-49B0-B6B2-23FBE1089FDB}" type="presParOf" srcId="{EE91DED7-23DE-48A8-8A16-2F68B62CF066}" destId="{3E368010-6C05-414A-9895-4DAA11A45139}" srcOrd="1" destOrd="0" presId="urn:microsoft.com/office/officeart/2005/8/layout/hierarchy1"/>
    <dgm:cxn modelId="{869B3A6B-95F0-4AA3-8940-78CDEC974EF5}" type="presParOf" srcId="{3A8CAEE9-3CEB-4286-B5E2-5D076DB21BA4}" destId="{440EE5F9-8B7E-4940-8716-DA51D17196B9}" srcOrd="2" destOrd="0" presId="urn:microsoft.com/office/officeart/2005/8/layout/hierarchy1"/>
    <dgm:cxn modelId="{1B4E5281-B1E1-44FD-929A-8D89DE869B4E}" type="presParOf" srcId="{3A8CAEE9-3CEB-4286-B5E2-5D076DB21BA4}" destId="{4C50E299-8C3B-42D4-B924-2DF3875B5F12}" srcOrd="3" destOrd="0" presId="urn:microsoft.com/office/officeart/2005/8/layout/hierarchy1"/>
    <dgm:cxn modelId="{0B57B9B3-AD0D-475B-BC40-2D6F9759F3FA}" type="presParOf" srcId="{4C50E299-8C3B-42D4-B924-2DF3875B5F12}" destId="{44614C85-C432-4117-A9E7-22A4816D4780}" srcOrd="0" destOrd="0" presId="urn:microsoft.com/office/officeart/2005/8/layout/hierarchy1"/>
    <dgm:cxn modelId="{B345C4D3-EE62-40F8-B27A-D6DD5042088B}" type="presParOf" srcId="{44614C85-C432-4117-A9E7-22A4816D4780}" destId="{C1D53932-F28D-4EC2-8753-0EBE8E535285}" srcOrd="0" destOrd="0" presId="urn:microsoft.com/office/officeart/2005/8/layout/hierarchy1"/>
    <dgm:cxn modelId="{C6255C5A-6C04-4AB4-A165-F4E3B4FC5592}" type="presParOf" srcId="{44614C85-C432-4117-A9E7-22A4816D4780}" destId="{906A6E2B-BDF9-4F81-9EEE-24A2F87F3FD8}" srcOrd="1" destOrd="0" presId="urn:microsoft.com/office/officeart/2005/8/layout/hierarchy1"/>
    <dgm:cxn modelId="{25948157-DA0B-4678-86F0-206555B96AC8}" type="presParOf" srcId="{4C50E299-8C3B-42D4-B924-2DF3875B5F12}" destId="{C0FAB18F-39AE-4BA9-B63A-F47AEFAF09BD}" srcOrd="1" destOrd="0" presId="urn:microsoft.com/office/officeart/2005/8/layout/hierarchy1"/>
    <dgm:cxn modelId="{24F8CB0D-0D7B-4B2A-A640-BC60156BB4AC}" type="presParOf" srcId="{C0FAB18F-39AE-4BA9-B63A-F47AEFAF09BD}" destId="{AFF0DFB7-904D-4F5A-9EC6-28FABAA89E7E}" srcOrd="0" destOrd="0" presId="urn:microsoft.com/office/officeart/2005/8/layout/hierarchy1"/>
    <dgm:cxn modelId="{3DA59D12-BD1E-4B53-A524-49C11C323E77}" type="presParOf" srcId="{C0FAB18F-39AE-4BA9-B63A-F47AEFAF09BD}" destId="{989E2B02-FA1D-4E61-B5B5-0B79ED099D77}" srcOrd="1" destOrd="0" presId="urn:microsoft.com/office/officeart/2005/8/layout/hierarchy1"/>
    <dgm:cxn modelId="{B4448488-31F8-4FA6-A165-675EF4E4AA95}" type="presParOf" srcId="{989E2B02-FA1D-4E61-B5B5-0B79ED099D77}" destId="{96232577-CDB4-4EBA-B1EF-F1E3A58224C8}" srcOrd="0" destOrd="0" presId="urn:microsoft.com/office/officeart/2005/8/layout/hierarchy1"/>
    <dgm:cxn modelId="{3751FEC2-93A9-4B16-B9F2-B3F5595B1E76}" type="presParOf" srcId="{96232577-CDB4-4EBA-B1EF-F1E3A58224C8}" destId="{C01D7A02-E252-49BD-9235-5F0FE20F30A5}" srcOrd="0" destOrd="0" presId="urn:microsoft.com/office/officeart/2005/8/layout/hierarchy1"/>
    <dgm:cxn modelId="{DF6BCB70-EE16-47FC-A287-27324E27E914}" type="presParOf" srcId="{96232577-CDB4-4EBA-B1EF-F1E3A58224C8}" destId="{6F024160-48D9-422E-BC4F-79335A99C871}" srcOrd="1" destOrd="0" presId="urn:microsoft.com/office/officeart/2005/8/layout/hierarchy1"/>
    <dgm:cxn modelId="{F6E59435-4098-4F29-8760-1956C5564765}" type="presParOf" srcId="{989E2B02-FA1D-4E61-B5B5-0B79ED099D77}" destId="{5D2AD441-D690-4DA7-9A7C-3B262084A32B}" srcOrd="1" destOrd="0" presId="urn:microsoft.com/office/officeart/2005/8/layout/hierarchy1"/>
    <dgm:cxn modelId="{C1DEFF24-7D26-40CD-BA66-A986AA8B93AD}" type="presParOf" srcId="{5D2AD441-D690-4DA7-9A7C-3B262084A32B}" destId="{C9F56110-84E5-4223-A7F0-75563AF42932}" srcOrd="0" destOrd="0" presId="urn:microsoft.com/office/officeart/2005/8/layout/hierarchy1"/>
    <dgm:cxn modelId="{79546467-2AB3-49DC-B174-47E9B83D466D}" type="presParOf" srcId="{5D2AD441-D690-4DA7-9A7C-3B262084A32B}" destId="{928111FE-9BD3-4AFD-8C7E-73BBE532C0FA}" srcOrd="1" destOrd="0" presId="urn:microsoft.com/office/officeart/2005/8/layout/hierarchy1"/>
    <dgm:cxn modelId="{D55B5BD7-4EE7-460E-ABCA-76D5E4E8D117}" type="presParOf" srcId="{928111FE-9BD3-4AFD-8C7E-73BBE532C0FA}" destId="{55253512-4F40-48C9-A8BF-3458EBA452B7}" srcOrd="0" destOrd="0" presId="urn:microsoft.com/office/officeart/2005/8/layout/hierarchy1"/>
    <dgm:cxn modelId="{2743904A-DCC2-45F2-9966-5321E9553022}" type="presParOf" srcId="{55253512-4F40-48C9-A8BF-3458EBA452B7}" destId="{26F6F488-9B86-4728-B2CB-9A168AF2F766}" srcOrd="0" destOrd="0" presId="urn:microsoft.com/office/officeart/2005/8/layout/hierarchy1"/>
    <dgm:cxn modelId="{3578937F-BFB5-421E-9D5E-4844F776D72D}" type="presParOf" srcId="{55253512-4F40-48C9-A8BF-3458EBA452B7}" destId="{CA8D6CCD-6BFB-42D2-9FC6-4EF17A1580D3}" srcOrd="1" destOrd="0" presId="urn:microsoft.com/office/officeart/2005/8/layout/hierarchy1"/>
    <dgm:cxn modelId="{B649D7CC-1652-49A2-B5CE-AE93D7E7D87E}" type="presParOf" srcId="{928111FE-9BD3-4AFD-8C7E-73BBE532C0FA}" destId="{9D9E092D-4024-4E53-84D7-EBFE367D58D6}" srcOrd="1" destOrd="0" presId="urn:microsoft.com/office/officeart/2005/8/layout/hierarchy1"/>
    <dgm:cxn modelId="{D5AFED92-D6F3-4A52-BF43-0C16FBFCBFF6}" type="presParOf" srcId="{3A8CAEE9-3CEB-4286-B5E2-5D076DB21BA4}" destId="{722A7EFE-99D4-4046-BAE3-E5BDAF13EE0A}" srcOrd="4" destOrd="0" presId="urn:microsoft.com/office/officeart/2005/8/layout/hierarchy1"/>
    <dgm:cxn modelId="{F62AB5C5-311F-44FB-93A1-4E823D0AF546}" type="presParOf" srcId="{3A8CAEE9-3CEB-4286-B5E2-5D076DB21BA4}" destId="{5761F3CB-4367-4CF8-9222-210D3F2C87CF}" srcOrd="5" destOrd="0" presId="urn:microsoft.com/office/officeart/2005/8/layout/hierarchy1"/>
    <dgm:cxn modelId="{881C6F7F-8EA3-42AA-84A3-9AAEDD9DE616}" type="presParOf" srcId="{5761F3CB-4367-4CF8-9222-210D3F2C87CF}" destId="{BC8EC6FB-1443-417B-9D7A-F08590EFAE9F}" srcOrd="0" destOrd="0" presId="urn:microsoft.com/office/officeart/2005/8/layout/hierarchy1"/>
    <dgm:cxn modelId="{225ABD2A-52C0-4007-A628-8F082C49DB6C}" type="presParOf" srcId="{BC8EC6FB-1443-417B-9D7A-F08590EFAE9F}" destId="{723D8048-9C90-47FA-9B7C-79C778EB7DA5}" srcOrd="0" destOrd="0" presId="urn:microsoft.com/office/officeart/2005/8/layout/hierarchy1"/>
    <dgm:cxn modelId="{27BB22A2-F1A5-46C5-AE4E-037AE9783BAD}" type="presParOf" srcId="{BC8EC6FB-1443-417B-9D7A-F08590EFAE9F}" destId="{DA31AADE-0E67-409F-80EB-34F88488EFAE}" srcOrd="1" destOrd="0" presId="urn:microsoft.com/office/officeart/2005/8/layout/hierarchy1"/>
    <dgm:cxn modelId="{8297DE51-B605-4EC0-82A7-6554B14F60C0}" type="presParOf" srcId="{5761F3CB-4367-4CF8-9222-210D3F2C87CF}" destId="{F3872B81-8865-42DA-A693-E73C86B0D7B0}" srcOrd="1" destOrd="0" presId="urn:microsoft.com/office/officeart/2005/8/layout/hierarchy1"/>
    <dgm:cxn modelId="{9B5896BD-79CF-4B20-8018-4265462B8F83}" type="presParOf" srcId="{31973299-D311-4CC6-BF3C-9D797EFAC0AE}" destId="{63AC2CCC-ADDE-4AB0-B250-E69BE63AF5F9}" srcOrd="2" destOrd="0" presId="urn:microsoft.com/office/officeart/2005/8/layout/hierarchy1"/>
    <dgm:cxn modelId="{2E98C832-29BC-4478-9ED9-9F31984F889E}" type="presParOf" srcId="{31973299-D311-4CC6-BF3C-9D797EFAC0AE}" destId="{480F714F-022A-4F06-89A3-344898591B94}" srcOrd="3" destOrd="0" presId="urn:microsoft.com/office/officeart/2005/8/layout/hierarchy1"/>
    <dgm:cxn modelId="{92FCE8EC-E600-449A-B2F2-F813C12B5F6F}" type="presParOf" srcId="{480F714F-022A-4F06-89A3-344898591B94}" destId="{4B423567-A28B-473A-AE0B-2EF0D5C7D644}" srcOrd="0" destOrd="0" presId="urn:microsoft.com/office/officeart/2005/8/layout/hierarchy1"/>
    <dgm:cxn modelId="{51EF4678-6C25-4830-B490-C68B2F324357}" type="presParOf" srcId="{4B423567-A28B-473A-AE0B-2EF0D5C7D644}" destId="{A9C41CF9-5790-4655-A8F7-17A181C3EE3B}" srcOrd="0" destOrd="0" presId="urn:microsoft.com/office/officeart/2005/8/layout/hierarchy1"/>
    <dgm:cxn modelId="{C48ACCD1-D1A7-4778-9CE5-2A87854E8112}" type="presParOf" srcId="{4B423567-A28B-473A-AE0B-2EF0D5C7D644}" destId="{E2B72BC3-2E6F-466A-8ED1-459D5A9FBBD2}" srcOrd="1" destOrd="0" presId="urn:microsoft.com/office/officeart/2005/8/layout/hierarchy1"/>
    <dgm:cxn modelId="{56B449C3-3B8B-42B7-ADBD-D74FAB45BBDB}" type="presParOf" srcId="{480F714F-022A-4F06-89A3-344898591B94}" destId="{9C5324A3-D2F5-403F-982B-3F215AE0361E}" srcOrd="1" destOrd="0" presId="urn:microsoft.com/office/officeart/2005/8/layout/hierarchy1"/>
    <dgm:cxn modelId="{158F4D73-15E9-4FCD-939D-0EBEEA93AEDF}" type="presParOf" srcId="{9C5324A3-D2F5-403F-982B-3F215AE0361E}" destId="{E827B33B-90C5-4CE3-974F-7EEF8756B023}" srcOrd="0" destOrd="0" presId="urn:microsoft.com/office/officeart/2005/8/layout/hierarchy1"/>
    <dgm:cxn modelId="{EAC2889C-0FA1-449D-AF47-2600EDA6C499}" type="presParOf" srcId="{9C5324A3-D2F5-403F-982B-3F215AE0361E}" destId="{B32EC5B5-B08E-4B2A-A877-C74862202500}" srcOrd="1" destOrd="0" presId="urn:microsoft.com/office/officeart/2005/8/layout/hierarchy1"/>
    <dgm:cxn modelId="{83A44B2C-8FCD-47AD-8CF3-1468B07CD455}" type="presParOf" srcId="{B32EC5B5-B08E-4B2A-A877-C74862202500}" destId="{2E027B4C-A101-4B46-81BE-0675B6492819}" srcOrd="0" destOrd="0" presId="urn:microsoft.com/office/officeart/2005/8/layout/hierarchy1"/>
    <dgm:cxn modelId="{D97AF747-53C7-42A6-87B0-3764B67F673C}" type="presParOf" srcId="{2E027B4C-A101-4B46-81BE-0675B6492819}" destId="{C79C0486-3964-4300-BBC6-D8B957FEB8D2}" srcOrd="0" destOrd="0" presId="urn:microsoft.com/office/officeart/2005/8/layout/hierarchy1"/>
    <dgm:cxn modelId="{8C0F5D19-72EC-4424-A8EE-89819EE50B4E}" type="presParOf" srcId="{2E027B4C-A101-4B46-81BE-0675B6492819}" destId="{236396C8-4D08-4D54-AC37-166126EAA09A}" srcOrd="1" destOrd="0" presId="urn:microsoft.com/office/officeart/2005/8/layout/hierarchy1"/>
    <dgm:cxn modelId="{949A60D4-053D-4001-9D9F-710B50156310}" type="presParOf" srcId="{B32EC5B5-B08E-4B2A-A877-C74862202500}" destId="{A5698EE9-BE5E-452A-ACED-1367BB4EEF29}" srcOrd="1" destOrd="0" presId="urn:microsoft.com/office/officeart/2005/8/layout/hierarchy1"/>
    <dgm:cxn modelId="{D6DE3981-2514-4775-9220-52A14F9D03E5}" type="presParOf" srcId="{A5698EE9-BE5E-452A-ACED-1367BB4EEF29}" destId="{7AC52424-66AD-4EDE-837F-F83FA4BE3DB4}" srcOrd="0" destOrd="0" presId="urn:microsoft.com/office/officeart/2005/8/layout/hierarchy1"/>
    <dgm:cxn modelId="{65F0FA4F-4D1D-4D2D-916E-BDCD6C3F2ACF}" type="presParOf" srcId="{A5698EE9-BE5E-452A-ACED-1367BB4EEF29}" destId="{D2AA09E7-FF78-4606-B109-9AB5AD4F7E27}" srcOrd="1" destOrd="0" presId="urn:microsoft.com/office/officeart/2005/8/layout/hierarchy1"/>
    <dgm:cxn modelId="{BA423954-B46E-4204-944F-3788487FF949}" type="presParOf" srcId="{D2AA09E7-FF78-4606-B109-9AB5AD4F7E27}" destId="{520BFF6F-9117-4CF9-95B6-5972CBB4AF33}" srcOrd="0" destOrd="0" presId="urn:microsoft.com/office/officeart/2005/8/layout/hierarchy1"/>
    <dgm:cxn modelId="{EFC22D5F-5FCF-4082-AAC3-C1F2777E9E1D}" type="presParOf" srcId="{520BFF6F-9117-4CF9-95B6-5972CBB4AF33}" destId="{26690B54-9677-4696-B3E3-78DB070F135D}" srcOrd="0" destOrd="0" presId="urn:microsoft.com/office/officeart/2005/8/layout/hierarchy1"/>
    <dgm:cxn modelId="{D19FBC2F-C3C8-4119-A8B1-49B39792BB4F}" type="presParOf" srcId="{520BFF6F-9117-4CF9-95B6-5972CBB4AF33}" destId="{F24E8453-C886-4CB7-8DFF-A83C7328E4F8}" srcOrd="1" destOrd="0" presId="urn:microsoft.com/office/officeart/2005/8/layout/hierarchy1"/>
    <dgm:cxn modelId="{CD962B91-29D0-4FFA-BEFD-554831FC480E}" type="presParOf" srcId="{D2AA09E7-FF78-4606-B109-9AB5AD4F7E27}" destId="{336F39B4-D165-4CD1-AF30-E07B227CCF20}" srcOrd="1" destOrd="0" presId="urn:microsoft.com/office/officeart/2005/8/layout/hierarchy1"/>
    <dgm:cxn modelId="{FEE5CFB0-BC1C-4D89-AF0A-37CEAFFA5D61}" type="presParOf" srcId="{A5698EE9-BE5E-452A-ACED-1367BB4EEF29}" destId="{814FAEA1-0209-4D44-AE80-F83431A3926E}" srcOrd="2" destOrd="0" presId="urn:microsoft.com/office/officeart/2005/8/layout/hierarchy1"/>
    <dgm:cxn modelId="{25BC55D0-B663-4DA5-85E8-918A7216C409}" type="presParOf" srcId="{A5698EE9-BE5E-452A-ACED-1367BB4EEF29}" destId="{8A134357-3C9A-489C-8A6E-E2941A4CB016}" srcOrd="3" destOrd="0" presId="urn:microsoft.com/office/officeart/2005/8/layout/hierarchy1"/>
    <dgm:cxn modelId="{B1B00D14-CACF-46B0-B560-236BB2B0F0CF}" type="presParOf" srcId="{8A134357-3C9A-489C-8A6E-E2941A4CB016}" destId="{6C7D64D3-7CE8-4B37-BB73-7184ED4D6735}" srcOrd="0" destOrd="0" presId="urn:microsoft.com/office/officeart/2005/8/layout/hierarchy1"/>
    <dgm:cxn modelId="{934F568C-5DE3-420A-B432-A2C726A30E41}" type="presParOf" srcId="{6C7D64D3-7CE8-4B37-BB73-7184ED4D6735}" destId="{422B0D09-A661-4928-A1AC-FAC1E45DB88E}" srcOrd="0" destOrd="0" presId="urn:microsoft.com/office/officeart/2005/8/layout/hierarchy1"/>
    <dgm:cxn modelId="{CF5C1EAF-C760-49AE-A9B3-4D8D63256FDE}" type="presParOf" srcId="{6C7D64D3-7CE8-4B37-BB73-7184ED4D6735}" destId="{7BAC1E4F-6916-4C48-A2D6-3429646EBA78}" srcOrd="1" destOrd="0" presId="urn:microsoft.com/office/officeart/2005/8/layout/hierarchy1"/>
    <dgm:cxn modelId="{12EFF11C-E962-425E-874A-CC44590EA336}" type="presParOf" srcId="{8A134357-3C9A-489C-8A6E-E2941A4CB016}" destId="{875A102C-2C91-440E-BF30-73A770F7831D}" srcOrd="1" destOrd="0" presId="urn:microsoft.com/office/officeart/2005/8/layout/hierarchy1"/>
    <dgm:cxn modelId="{88D6B006-8F07-4881-ACF8-DFEB1CB35332}" type="presParOf" srcId="{A5698EE9-BE5E-452A-ACED-1367BB4EEF29}" destId="{672DCAB0-A5A4-406A-ADC2-852DD5093241}" srcOrd="4" destOrd="0" presId="urn:microsoft.com/office/officeart/2005/8/layout/hierarchy1"/>
    <dgm:cxn modelId="{D0DDDF9C-8E98-4F35-B09A-4939FCD695AA}" type="presParOf" srcId="{A5698EE9-BE5E-452A-ACED-1367BB4EEF29}" destId="{38EE551B-FB85-4429-A3BD-FDCB082CC354}" srcOrd="5" destOrd="0" presId="urn:microsoft.com/office/officeart/2005/8/layout/hierarchy1"/>
    <dgm:cxn modelId="{CA033D8E-DC25-4655-A83C-25C2D134BBA4}" type="presParOf" srcId="{38EE551B-FB85-4429-A3BD-FDCB082CC354}" destId="{F19BDFBF-6046-4E65-8A4A-E2684C39AAFC}" srcOrd="0" destOrd="0" presId="urn:microsoft.com/office/officeart/2005/8/layout/hierarchy1"/>
    <dgm:cxn modelId="{409542F1-0844-40F5-A590-5E65E1375A72}" type="presParOf" srcId="{F19BDFBF-6046-4E65-8A4A-E2684C39AAFC}" destId="{46F60121-6E5C-41F2-B6DB-622254B8E6E5}" srcOrd="0" destOrd="0" presId="urn:microsoft.com/office/officeart/2005/8/layout/hierarchy1"/>
    <dgm:cxn modelId="{99F17F7C-A686-4B91-84EB-EC08917D8236}" type="presParOf" srcId="{F19BDFBF-6046-4E65-8A4A-E2684C39AAFC}" destId="{15D751B8-B578-4D08-B898-A0A7A99E712B}" srcOrd="1" destOrd="0" presId="urn:microsoft.com/office/officeart/2005/8/layout/hierarchy1"/>
    <dgm:cxn modelId="{C0681B19-407E-4BCF-9360-AA7710E6B886}" type="presParOf" srcId="{38EE551B-FB85-4429-A3BD-FDCB082CC354}" destId="{EBF24576-83F1-47FC-99C3-18DB928D7B8E}" srcOrd="1" destOrd="0" presId="urn:microsoft.com/office/officeart/2005/8/layout/hierarchy1"/>
    <dgm:cxn modelId="{E8444E48-7B96-4A38-BE65-9EEB20EAB080}" type="presParOf" srcId="{9C5324A3-D2F5-403F-982B-3F215AE0361E}" destId="{5450F252-39B6-4871-BF34-1B9A2AD3700D}" srcOrd="2" destOrd="0" presId="urn:microsoft.com/office/officeart/2005/8/layout/hierarchy1"/>
    <dgm:cxn modelId="{CEEDEDCE-6901-46EC-8019-ABAE71BEBA30}" type="presParOf" srcId="{9C5324A3-D2F5-403F-982B-3F215AE0361E}" destId="{13EDA870-8E66-4BF4-8643-0017C0F4110D}" srcOrd="3" destOrd="0" presId="urn:microsoft.com/office/officeart/2005/8/layout/hierarchy1"/>
    <dgm:cxn modelId="{702D225D-77E8-4D78-82A5-86EA12C1A4FC}" type="presParOf" srcId="{13EDA870-8E66-4BF4-8643-0017C0F4110D}" destId="{D0C5A182-4D67-42A1-B958-6E6F7584A7AC}" srcOrd="0" destOrd="0" presId="urn:microsoft.com/office/officeart/2005/8/layout/hierarchy1"/>
    <dgm:cxn modelId="{FED998F7-80A5-4952-8E4E-14C57E52DAE0}" type="presParOf" srcId="{D0C5A182-4D67-42A1-B958-6E6F7584A7AC}" destId="{F0BCFB09-422D-4AB4-9B24-B1F6B49AAD75}" srcOrd="0" destOrd="0" presId="urn:microsoft.com/office/officeart/2005/8/layout/hierarchy1"/>
    <dgm:cxn modelId="{217187A9-EF6B-44EF-A8BE-2905BA49DC08}" type="presParOf" srcId="{D0C5A182-4D67-42A1-B958-6E6F7584A7AC}" destId="{00A03CB6-5D95-4BE8-B879-B7B14E166F51}" srcOrd="1" destOrd="0" presId="urn:microsoft.com/office/officeart/2005/8/layout/hierarchy1"/>
    <dgm:cxn modelId="{8EC80588-4881-46B5-A57A-A8422A1D7FF2}" type="presParOf" srcId="{13EDA870-8E66-4BF4-8643-0017C0F4110D}" destId="{CE489DD8-5C7D-4851-B282-598CE98604FA}" srcOrd="1" destOrd="0" presId="urn:microsoft.com/office/officeart/2005/8/layout/hierarchy1"/>
    <dgm:cxn modelId="{4051BA0D-7B98-48C8-8C5D-B047D8187EAF}" type="presParOf" srcId="{CE489DD8-5C7D-4851-B282-598CE98604FA}" destId="{1F7C0E24-21DF-46C8-850E-FEB80E27D9F8}" srcOrd="0" destOrd="0" presId="urn:microsoft.com/office/officeart/2005/8/layout/hierarchy1"/>
    <dgm:cxn modelId="{8CBB3969-2D94-49E6-A8E8-351FA2829BF9}" type="presParOf" srcId="{CE489DD8-5C7D-4851-B282-598CE98604FA}" destId="{0C3CBDE3-3215-4A2E-B64B-A73046AFAE4B}" srcOrd="1" destOrd="0" presId="urn:microsoft.com/office/officeart/2005/8/layout/hierarchy1"/>
    <dgm:cxn modelId="{DB9FA5E9-BD9A-42A9-A00F-3C2AC680BD8A}" type="presParOf" srcId="{0C3CBDE3-3215-4A2E-B64B-A73046AFAE4B}" destId="{10C6E2C2-4703-489A-86E2-8F494381F1C8}" srcOrd="0" destOrd="0" presId="urn:microsoft.com/office/officeart/2005/8/layout/hierarchy1"/>
    <dgm:cxn modelId="{C8BE8E34-AF7E-4A8F-9B0D-BDA3FCBC7309}" type="presParOf" srcId="{10C6E2C2-4703-489A-86E2-8F494381F1C8}" destId="{D653341B-7C4B-4C0C-9E86-A1ED888B424B}" srcOrd="0" destOrd="0" presId="urn:microsoft.com/office/officeart/2005/8/layout/hierarchy1"/>
    <dgm:cxn modelId="{3AB64DE2-5DC7-42BA-A720-2ABCB66766DD}" type="presParOf" srcId="{10C6E2C2-4703-489A-86E2-8F494381F1C8}" destId="{7CC367C2-49EB-4108-818E-B9150FFD277F}" srcOrd="1" destOrd="0" presId="urn:microsoft.com/office/officeart/2005/8/layout/hierarchy1"/>
    <dgm:cxn modelId="{1DB018B4-5AC3-45FC-8A3F-4BDFA050B662}" type="presParOf" srcId="{0C3CBDE3-3215-4A2E-B64B-A73046AFAE4B}" destId="{4C2DED57-08C5-4FB3-BA04-8F498B0FA13D}" srcOrd="1" destOrd="0" presId="urn:microsoft.com/office/officeart/2005/8/layout/hierarchy1"/>
    <dgm:cxn modelId="{361F056A-CF9F-46B7-85EA-0DB19BC78098}" type="presParOf" srcId="{4C2DED57-08C5-4FB3-BA04-8F498B0FA13D}" destId="{EE47CB75-E83E-4975-A87F-925D847142A8}" srcOrd="0" destOrd="0" presId="urn:microsoft.com/office/officeart/2005/8/layout/hierarchy1"/>
    <dgm:cxn modelId="{0F649C54-082F-4519-AB5D-51FA2BB88D14}" type="presParOf" srcId="{4C2DED57-08C5-4FB3-BA04-8F498B0FA13D}" destId="{89A40A2F-0897-4B01-980C-805136D60647}" srcOrd="1" destOrd="0" presId="urn:microsoft.com/office/officeart/2005/8/layout/hierarchy1"/>
    <dgm:cxn modelId="{0510D3B3-53F5-40CF-80E5-EB814A299B06}" type="presParOf" srcId="{89A40A2F-0897-4B01-980C-805136D60647}" destId="{C2AC19E3-3854-4E7B-861C-9A393131720D}" srcOrd="0" destOrd="0" presId="urn:microsoft.com/office/officeart/2005/8/layout/hierarchy1"/>
    <dgm:cxn modelId="{DA24A50D-DE04-47DB-84C2-83F08FE3B819}" type="presParOf" srcId="{C2AC19E3-3854-4E7B-861C-9A393131720D}" destId="{B4335A14-14DE-4F85-8B7A-E9EF4C3B27B2}" srcOrd="0" destOrd="0" presId="urn:microsoft.com/office/officeart/2005/8/layout/hierarchy1"/>
    <dgm:cxn modelId="{10E135B6-6D17-4CDA-9654-C1507702AC6C}" type="presParOf" srcId="{C2AC19E3-3854-4E7B-861C-9A393131720D}" destId="{01A788BD-91D8-450C-B00A-DF3A0143FB13}" srcOrd="1" destOrd="0" presId="urn:microsoft.com/office/officeart/2005/8/layout/hierarchy1"/>
    <dgm:cxn modelId="{FC64D43D-D81C-42AF-80F5-C1EBE851E71B}" type="presParOf" srcId="{89A40A2F-0897-4B01-980C-805136D60647}" destId="{E2209D1A-E2FC-4CBD-B8E4-95CAF2432C21}" srcOrd="1" destOrd="0" presId="urn:microsoft.com/office/officeart/2005/8/layout/hierarchy1"/>
    <dgm:cxn modelId="{BC2A6DC0-EF8C-4A8A-89A7-3A967A784B97}" type="presParOf" srcId="{4C2DED57-08C5-4FB3-BA04-8F498B0FA13D}" destId="{D8EAC11A-CE1E-4492-8085-533E509891EE}" srcOrd="2" destOrd="0" presId="urn:microsoft.com/office/officeart/2005/8/layout/hierarchy1"/>
    <dgm:cxn modelId="{6E4961ED-AB84-4D6B-A4C4-2B900550710C}" type="presParOf" srcId="{4C2DED57-08C5-4FB3-BA04-8F498B0FA13D}" destId="{9F0949E1-1DCC-4092-8C59-2CA7C4F66EA1}" srcOrd="3" destOrd="0" presId="urn:microsoft.com/office/officeart/2005/8/layout/hierarchy1"/>
    <dgm:cxn modelId="{1344368E-657B-4229-A92D-473C05C2B562}" type="presParOf" srcId="{9F0949E1-1DCC-4092-8C59-2CA7C4F66EA1}" destId="{B4FE4780-DEF0-4E88-9A99-5B7CF60362E4}" srcOrd="0" destOrd="0" presId="urn:microsoft.com/office/officeart/2005/8/layout/hierarchy1"/>
    <dgm:cxn modelId="{25AFD862-F4B5-4736-947A-C22A22C77EE1}" type="presParOf" srcId="{B4FE4780-DEF0-4E88-9A99-5B7CF60362E4}" destId="{DCD4D0FB-B9C6-4A86-8D9C-36BDF5EC8105}" srcOrd="0" destOrd="0" presId="urn:microsoft.com/office/officeart/2005/8/layout/hierarchy1"/>
    <dgm:cxn modelId="{BFB1F4DD-48AA-402F-9CE8-EAF7758A0611}" type="presParOf" srcId="{B4FE4780-DEF0-4E88-9A99-5B7CF60362E4}" destId="{8F43639A-5F40-4BDD-A98E-202E8A0ACB37}" srcOrd="1" destOrd="0" presId="urn:microsoft.com/office/officeart/2005/8/layout/hierarchy1"/>
    <dgm:cxn modelId="{151421BB-04FF-433F-A531-4DBE7D7E277B}" type="presParOf" srcId="{9F0949E1-1DCC-4092-8C59-2CA7C4F66EA1}" destId="{C0404683-96CD-4C49-8A10-D664DFB03067}" srcOrd="1" destOrd="0" presId="urn:microsoft.com/office/officeart/2005/8/layout/hierarchy1"/>
    <dgm:cxn modelId="{2023CB41-D53B-481C-A447-C01FBAEFECFF}" type="presParOf" srcId="{4C2DED57-08C5-4FB3-BA04-8F498B0FA13D}" destId="{FDBF366F-56AF-4B81-B87F-39E13917F16C}" srcOrd="4" destOrd="0" presId="urn:microsoft.com/office/officeart/2005/8/layout/hierarchy1"/>
    <dgm:cxn modelId="{6FFD45DC-3138-44E8-9101-A4C394B476C8}" type="presParOf" srcId="{4C2DED57-08C5-4FB3-BA04-8F498B0FA13D}" destId="{784A3DB9-E82A-4F52-8FD3-7508938CBED9}" srcOrd="5" destOrd="0" presId="urn:microsoft.com/office/officeart/2005/8/layout/hierarchy1"/>
    <dgm:cxn modelId="{C414E681-9B3F-4A8F-9325-B059FF8CB7A8}" type="presParOf" srcId="{784A3DB9-E82A-4F52-8FD3-7508938CBED9}" destId="{92578272-EF5B-4808-BA64-6889D1919C09}" srcOrd="0" destOrd="0" presId="urn:microsoft.com/office/officeart/2005/8/layout/hierarchy1"/>
    <dgm:cxn modelId="{6366664D-D143-47AD-BE30-21F234CC3DB2}" type="presParOf" srcId="{92578272-EF5B-4808-BA64-6889D1919C09}" destId="{232942A2-12E0-456E-A830-EAEB2EF48CB2}" srcOrd="0" destOrd="0" presId="urn:microsoft.com/office/officeart/2005/8/layout/hierarchy1"/>
    <dgm:cxn modelId="{8AC57224-85C4-4FB8-9DAA-8A3762CA8565}" type="presParOf" srcId="{92578272-EF5B-4808-BA64-6889D1919C09}" destId="{33F54B1E-B247-4575-B063-BA003E655547}" srcOrd="1" destOrd="0" presId="urn:microsoft.com/office/officeart/2005/8/layout/hierarchy1"/>
    <dgm:cxn modelId="{EF1EFE6D-9487-443D-85F8-FE409DDCF840}" type="presParOf" srcId="{784A3DB9-E82A-4F52-8FD3-7508938CBED9}" destId="{4D6D95C2-6C70-4B06-8B2E-FDC752B15445}"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366F-56AF-4B81-B87F-39E13917F16C}">
      <dsp:nvSpPr>
        <dsp:cNvPr id="0" name=""/>
        <dsp:cNvSpPr/>
      </dsp:nvSpPr>
      <dsp:spPr>
        <a:xfrm>
          <a:off x="7137875" y="3127535"/>
          <a:ext cx="1113266" cy="264906"/>
        </a:xfrm>
        <a:custGeom>
          <a:avLst/>
          <a:gdLst/>
          <a:ahLst/>
          <a:cxnLst/>
          <a:rect l="0" t="0" r="0" b="0"/>
          <a:pathLst>
            <a:path>
              <a:moveTo>
                <a:pt x="0" y="0"/>
              </a:moveTo>
              <a:lnTo>
                <a:pt x="0" y="180526"/>
              </a:lnTo>
              <a:lnTo>
                <a:pt x="1113266" y="180526"/>
              </a:lnTo>
              <a:lnTo>
                <a:pt x="1113266"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8EAC11A-CE1E-4492-8085-533E509891EE}">
      <dsp:nvSpPr>
        <dsp:cNvPr id="0" name=""/>
        <dsp:cNvSpPr/>
      </dsp:nvSpPr>
      <dsp:spPr>
        <a:xfrm>
          <a:off x="7092155" y="31275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47CB75-E83E-4975-A87F-925D847142A8}">
      <dsp:nvSpPr>
        <dsp:cNvPr id="0" name=""/>
        <dsp:cNvSpPr/>
      </dsp:nvSpPr>
      <dsp:spPr>
        <a:xfrm>
          <a:off x="6024609" y="3127535"/>
          <a:ext cx="1113266" cy="264906"/>
        </a:xfrm>
        <a:custGeom>
          <a:avLst/>
          <a:gdLst/>
          <a:ahLst/>
          <a:cxnLst/>
          <a:rect l="0" t="0" r="0" b="0"/>
          <a:pathLst>
            <a:path>
              <a:moveTo>
                <a:pt x="1113266" y="0"/>
              </a:moveTo>
              <a:lnTo>
                <a:pt x="1113266" y="180526"/>
              </a:lnTo>
              <a:lnTo>
                <a:pt x="0" y="180526"/>
              </a:lnTo>
              <a:lnTo>
                <a:pt x="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7C0E24-21DF-46C8-850E-FEB80E27D9F8}">
      <dsp:nvSpPr>
        <dsp:cNvPr id="0" name=""/>
        <dsp:cNvSpPr/>
      </dsp:nvSpPr>
      <dsp:spPr>
        <a:xfrm>
          <a:off x="7092155" y="22842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50F252-39B6-4871-BF34-1B9A2AD3700D}">
      <dsp:nvSpPr>
        <dsp:cNvPr id="0" name=""/>
        <dsp:cNvSpPr/>
      </dsp:nvSpPr>
      <dsp:spPr>
        <a:xfrm>
          <a:off x="6024609" y="1440936"/>
          <a:ext cx="1113266" cy="264906"/>
        </a:xfrm>
        <a:custGeom>
          <a:avLst/>
          <a:gdLst/>
          <a:ahLst/>
          <a:cxnLst/>
          <a:rect l="0" t="0" r="0" b="0"/>
          <a:pathLst>
            <a:path>
              <a:moveTo>
                <a:pt x="0" y="0"/>
              </a:moveTo>
              <a:lnTo>
                <a:pt x="0" y="180526"/>
              </a:lnTo>
              <a:lnTo>
                <a:pt x="1113266" y="180526"/>
              </a:lnTo>
              <a:lnTo>
                <a:pt x="1113266"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2DCAB0-A5A4-406A-ADC2-852DD5093241}">
      <dsp:nvSpPr>
        <dsp:cNvPr id="0" name=""/>
        <dsp:cNvSpPr/>
      </dsp:nvSpPr>
      <dsp:spPr>
        <a:xfrm>
          <a:off x="4911342" y="2284235"/>
          <a:ext cx="1113266" cy="264906"/>
        </a:xfrm>
        <a:custGeom>
          <a:avLst/>
          <a:gdLst/>
          <a:ahLst/>
          <a:cxnLst/>
          <a:rect l="0" t="0" r="0" b="0"/>
          <a:pathLst>
            <a:path>
              <a:moveTo>
                <a:pt x="0" y="0"/>
              </a:moveTo>
              <a:lnTo>
                <a:pt x="0" y="180526"/>
              </a:lnTo>
              <a:lnTo>
                <a:pt x="1113266" y="180526"/>
              </a:lnTo>
              <a:lnTo>
                <a:pt x="1113266"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14FAEA1-0209-4D44-AE80-F83431A3926E}">
      <dsp:nvSpPr>
        <dsp:cNvPr id="0" name=""/>
        <dsp:cNvSpPr/>
      </dsp:nvSpPr>
      <dsp:spPr>
        <a:xfrm>
          <a:off x="4865622" y="22842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AC52424-66AD-4EDE-837F-F83FA4BE3DB4}">
      <dsp:nvSpPr>
        <dsp:cNvPr id="0" name=""/>
        <dsp:cNvSpPr/>
      </dsp:nvSpPr>
      <dsp:spPr>
        <a:xfrm>
          <a:off x="3798076" y="2284235"/>
          <a:ext cx="1113266" cy="264906"/>
        </a:xfrm>
        <a:custGeom>
          <a:avLst/>
          <a:gdLst/>
          <a:ahLst/>
          <a:cxnLst/>
          <a:rect l="0" t="0" r="0" b="0"/>
          <a:pathLst>
            <a:path>
              <a:moveTo>
                <a:pt x="1113266" y="0"/>
              </a:moveTo>
              <a:lnTo>
                <a:pt x="1113266" y="180526"/>
              </a:lnTo>
              <a:lnTo>
                <a:pt x="0" y="180526"/>
              </a:lnTo>
              <a:lnTo>
                <a:pt x="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827B33B-90C5-4CE3-974F-7EEF8756B023}">
      <dsp:nvSpPr>
        <dsp:cNvPr id="0" name=""/>
        <dsp:cNvSpPr/>
      </dsp:nvSpPr>
      <dsp:spPr>
        <a:xfrm>
          <a:off x="4911342" y="1440936"/>
          <a:ext cx="1113266" cy="264906"/>
        </a:xfrm>
        <a:custGeom>
          <a:avLst/>
          <a:gdLst/>
          <a:ahLst/>
          <a:cxnLst/>
          <a:rect l="0" t="0" r="0" b="0"/>
          <a:pathLst>
            <a:path>
              <a:moveTo>
                <a:pt x="1113266" y="0"/>
              </a:moveTo>
              <a:lnTo>
                <a:pt x="1113266" y="180526"/>
              </a:lnTo>
              <a:lnTo>
                <a:pt x="0" y="180526"/>
              </a:lnTo>
              <a:lnTo>
                <a:pt x="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3AC2CCC-ADDE-4AB0-B250-E69BE63AF5F9}">
      <dsp:nvSpPr>
        <dsp:cNvPr id="0" name=""/>
        <dsp:cNvSpPr/>
      </dsp:nvSpPr>
      <dsp:spPr>
        <a:xfrm>
          <a:off x="4215551" y="597637"/>
          <a:ext cx="1809057" cy="264906"/>
        </a:xfrm>
        <a:custGeom>
          <a:avLst/>
          <a:gdLst/>
          <a:ahLst/>
          <a:cxnLst/>
          <a:rect l="0" t="0" r="0" b="0"/>
          <a:pathLst>
            <a:path>
              <a:moveTo>
                <a:pt x="0" y="0"/>
              </a:moveTo>
              <a:lnTo>
                <a:pt x="0" y="180526"/>
              </a:lnTo>
              <a:lnTo>
                <a:pt x="1809057" y="180526"/>
              </a:lnTo>
              <a:lnTo>
                <a:pt x="1809057" y="264906"/>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2A7EFE-99D4-4046-BAE3-E5BDAF13EE0A}">
      <dsp:nvSpPr>
        <dsp:cNvPr id="0" name=""/>
        <dsp:cNvSpPr/>
      </dsp:nvSpPr>
      <dsp:spPr>
        <a:xfrm>
          <a:off x="2406493" y="1440936"/>
          <a:ext cx="1391582" cy="264906"/>
        </a:xfrm>
        <a:custGeom>
          <a:avLst/>
          <a:gdLst/>
          <a:ahLst/>
          <a:cxnLst/>
          <a:rect l="0" t="0" r="0" b="0"/>
          <a:pathLst>
            <a:path>
              <a:moveTo>
                <a:pt x="0" y="0"/>
              </a:moveTo>
              <a:lnTo>
                <a:pt x="0" y="180526"/>
              </a:lnTo>
              <a:lnTo>
                <a:pt x="1391582" y="180526"/>
              </a:lnTo>
              <a:lnTo>
                <a:pt x="1391582"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F56110-84E5-4223-A7F0-75563AF42932}">
      <dsp:nvSpPr>
        <dsp:cNvPr id="0" name=""/>
        <dsp:cNvSpPr/>
      </dsp:nvSpPr>
      <dsp:spPr>
        <a:xfrm>
          <a:off x="2639089" y="31275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F0DFB7-904D-4F5A-9EC6-28FABAA89E7E}">
      <dsp:nvSpPr>
        <dsp:cNvPr id="0" name=""/>
        <dsp:cNvSpPr/>
      </dsp:nvSpPr>
      <dsp:spPr>
        <a:xfrm>
          <a:off x="2639089" y="22842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0EE5F9-8B7E-4940-8716-DA51D17196B9}">
      <dsp:nvSpPr>
        <dsp:cNvPr id="0" name=""/>
        <dsp:cNvSpPr/>
      </dsp:nvSpPr>
      <dsp:spPr>
        <a:xfrm>
          <a:off x="2406493" y="1440936"/>
          <a:ext cx="278316" cy="264906"/>
        </a:xfrm>
        <a:custGeom>
          <a:avLst/>
          <a:gdLst/>
          <a:ahLst/>
          <a:cxnLst/>
          <a:rect l="0" t="0" r="0" b="0"/>
          <a:pathLst>
            <a:path>
              <a:moveTo>
                <a:pt x="0" y="0"/>
              </a:moveTo>
              <a:lnTo>
                <a:pt x="0" y="180526"/>
              </a:lnTo>
              <a:lnTo>
                <a:pt x="278316" y="180526"/>
              </a:lnTo>
              <a:lnTo>
                <a:pt x="278316"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2E31E0E-8EFF-47D9-A4D0-1F7140A18911}">
      <dsp:nvSpPr>
        <dsp:cNvPr id="0" name=""/>
        <dsp:cNvSpPr/>
      </dsp:nvSpPr>
      <dsp:spPr>
        <a:xfrm>
          <a:off x="1525823" y="31275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E29EFEA-4FA5-4669-B78F-40C05F63B67A}">
      <dsp:nvSpPr>
        <dsp:cNvPr id="0" name=""/>
        <dsp:cNvSpPr/>
      </dsp:nvSpPr>
      <dsp:spPr>
        <a:xfrm>
          <a:off x="1014910" y="2284235"/>
          <a:ext cx="556633" cy="264906"/>
        </a:xfrm>
        <a:custGeom>
          <a:avLst/>
          <a:gdLst/>
          <a:ahLst/>
          <a:cxnLst/>
          <a:rect l="0" t="0" r="0" b="0"/>
          <a:pathLst>
            <a:path>
              <a:moveTo>
                <a:pt x="0" y="0"/>
              </a:moveTo>
              <a:lnTo>
                <a:pt x="0" y="180526"/>
              </a:lnTo>
              <a:lnTo>
                <a:pt x="556633" y="180526"/>
              </a:lnTo>
              <a:lnTo>
                <a:pt x="556633"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BF2DDA2-6C35-4268-866F-ABADD2F7BFC5}">
      <dsp:nvSpPr>
        <dsp:cNvPr id="0" name=""/>
        <dsp:cNvSpPr/>
      </dsp:nvSpPr>
      <dsp:spPr>
        <a:xfrm>
          <a:off x="412557" y="3127535"/>
          <a:ext cx="91440" cy="264906"/>
        </a:xfrm>
        <a:custGeom>
          <a:avLst/>
          <a:gdLst/>
          <a:ahLst/>
          <a:cxnLst/>
          <a:rect l="0" t="0" r="0" b="0"/>
          <a:pathLst>
            <a:path>
              <a:moveTo>
                <a:pt x="45720" y="0"/>
              </a:moveTo>
              <a:lnTo>
                <a:pt x="4572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43503D-D186-42BD-A2D8-979DB823A321}">
      <dsp:nvSpPr>
        <dsp:cNvPr id="0" name=""/>
        <dsp:cNvSpPr/>
      </dsp:nvSpPr>
      <dsp:spPr>
        <a:xfrm>
          <a:off x="458277" y="2284235"/>
          <a:ext cx="556633" cy="264906"/>
        </a:xfrm>
        <a:custGeom>
          <a:avLst/>
          <a:gdLst/>
          <a:ahLst/>
          <a:cxnLst/>
          <a:rect l="0" t="0" r="0" b="0"/>
          <a:pathLst>
            <a:path>
              <a:moveTo>
                <a:pt x="556633" y="0"/>
              </a:moveTo>
              <a:lnTo>
                <a:pt x="556633" y="180526"/>
              </a:lnTo>
              <a:lnTo>
                <a:pt x="0" y="180526"/>
              </a:lnTo>
              <a:lnTo>
                <a:pt x="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BB99A1-1CDF-4D88-8BD3-AC5CEBC23CAE}">
      <dsp:nvSpPr>
        <dsp:cNvPr id="0" name=""/>
        <dsp:cNvSpPr/>
      </dsp:nvSpPr>
      <dsp:spPr>
        <a:xfrm>
          <a:off x="1014910" y="1440936"/>
          <a:ext cx="1391582" cy="264906"/>
        </a:xfrm>
        <a:custGeom>
          <a:avLst/>
          <a:gdLst/>
          <a:ahLst/>
          <a:cxnLst/>
          <a:rect l="0" t="0" r="0" b="0"/>
          <a:pathLst>
            <a:path>
              <a:moveTo>
                <a:pt x="1391582" y="0"/>
              </a:moveTo>
              <a:lnTo>
                <a:pt x="1391582" y="180526"/>
              </a:lnTo>
              <a:lnTo>
                <a:pt x="0" y="180526"/>
              </a:lnTo>
              <a:lnTo>
                <a:pt x="0" y="264906"/>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0B079-B3A4-44CC-AAD2-1866349910DF}">
      <dsp:nvSpPr>
        <dsp:cNvPr id="0" name=""/>
        <dsp:cNvSpPr/>
      </dsp:nvSpPr>
      <dsp:spPr>
        <a:xfrm>
          <a:off x="2406493" y="597637"/>
          <a:ext cx="1809057" cy="264906"/>
        </a:xfrm>
        <a:custGeom>
          <a:avLst/>
          <a:gdLst/>
          <a:ahLst/>
          <a:cxnLst/>
          <a:rect l="0" t="0" r="0" b="0"/>
          <a:pathLst>
            <a:path>
              <a:moveTo>
                <a:pt x="1809057" y="0"/>
              </a:moveTo>
              <a:lnTo>
                <a:pt x="1809057" y="180526"/>
              </a:lnTo>
              <a:lnTo>
                <a:pt x="0" y="180526"/>
              </a:lnTo>
              <a:lnTo>
                <a:pt x="0" y="264906"/>
              </a:lnTo>
            </a:path>
          </a:pathLst>
        </a:custGeom>
        <a:noFill/>
        <a:ln w="12700" cap="flat" cmpd="sng" algn="ctr">
          <a:solidFill>
            <a:schemeClr val="accent3">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4B9D4B-CBC9-4F92-B745-198F9C603B84}">
      <dsp:nvSpPr>
        <dsp:cNvPr id="0" name=""/>
        <dsp:cNvSpPr/>
      </dsp:nvSpPr>
      <dsp:spPr>
        <a:xfrm>
          <a:off x="3760124" y="19244"/>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EEE7E48B-9C17-4DB5-97A3-7275EC5FF585}">
      <dsp:nvSpPr>
        <dsp:cNvPr id="0" name=""/>
        <dsp:cNvSpPr/>
      </dsp:nvSpPr>
      <dsp:spPr>
        <a:xfrm>
          <a:off x="3861330" y="115390"/>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Recovery Strategy</a:t>
          </a:r>
        </a:p>
      </dsp:txBody>
      <dsp:txXfrm>
        <a:off x="3878271" y="132331"/>
        <a:ext cx="876972" cy="544510"/>
      </dsp:txXfrm>
    </dsp:sp>
    <dsp:sp modelId="{3A1BCE46-14AD-4EFE-9700-B5DBDD959A2C}">
      <dsp:nvSpPr>
        <dsp:cNvPr id="0" name=""/>
        <dsp:cNvSpPr/>
      </dsp:nvSpPr>
      <dsp:spPr>
        <a:xfrm>
          <a:off x="1951066" y="862544"/>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7AD5C4A-6AAB-4282-987E-D17655366397}">
      <dsp:nvSpPr>
        <dsp:cNvPr id="0" name=""/>
        <dsp:cNvSpPr/>
      </dsp:nvSpPr>
      <dsp:spPr>
        <a:xfrm>
          <a:off x="2052272" y="9586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Social and Emotional</a:t>
          </a:r>
        </a:p>
      </dsp:txBody>
      <dsp:txXfrm>
        <a:off x="2069213" y="975630"/>
        <a:ext cx="876972" cy="544510"/>
      </dsp:txXfrm>
    </dsp:sp>
    <dsp:sp modelId="{255F7941-5793-42AE-96B0-44D483312217}">
      <dsp:nvSpPr>
        <dsp:cNvPr id="0" name=""/>
        <dsp:cNvSpPr/>
      </dsp:nvSpPr>
      <dsp:spPr>
        <a:xfrm>
          <a:off x="559483" y="1705843"/>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F16F373-96A2-4C2E-BBA2-23E5DAEA8EFA}">
      <dsp:nvSpPr>
        <dsp:cNvPr id="0" name=""/>
        <dsp:cNvSpPr/>
      </dsp:nvSpPr>
      <dsp:spPr>
        <a:xfrm>
          <a:off x="660689" y="18019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Pupils</a:t>
          </a:r>
        </a:p>
      </dsp:txBody>
      <dsp:txXfrm>
        <a:off x="677630" y="1818930"/>
        <a:ext cx="876972" cy="544510"/>
      </dsp:txXfrm>
    </dsp:sp>
    <dsp:sp modelId="{692CA05B-70E4-464F-AC37-34332292C679}">
      <dsp:nvSpPr>
        <dsp:cNvPr id="0" name=""/>
        <dsp:cNvSpPr/>
      </dsp:nvSpPr>
      <dsp:spPr>
        <a:xfrm>
          <a:off x="2850"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A1436A9-0C36-4030-A507-3C5EC31F4EE5}">
      <dsp:nvSpPr>
        <dsp:cNvPr id="0" name=""/>
        <dsp:cNvSpPr/>
      </dsp:nvSpPr>
      <dsp:spPr>
        <a:xfrm>
          <a:off x="104056"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Establishing Need Whole School</a:t>
          </a:r>
        </a:p>
      </dsp:txBody>
      <dsp:txXfrm>
        <a:off x="120997" y="2662229"/>
        <a:ext cx="876972" cy="544510"/>
      </dsp:txXfrm>
    </dsp:sp>
    <dsp:sp modelId="{99E877F5-1432-4EA3-BEEB-30E0F15F776A}">
      <dsp:nvSpPr>
        <dsp:cNvPr id="0" name=""/>
        <dsp:cNvSpPr/>
      </dsp:nvSpPr>
      <dsp:spPr>
        <a:xfrm>
          <a:off x="2850"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B4A108-C77B-41EF-A9C3-653C4D4DEE8F}">
      <dsp:nvSpPr>
        <dsp:cNvPr id="0" name=""/>
        <dsp:cNvSpPr/>
      </dsp:nvSpPr>
      <dsp:spPr>
        <a:xfrm>
          <a:off x="104056"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Addressing Need Whole School</a:t>
          </a:r>
        </a:p>
      </dsp:txBody>
      <dsp:txXfrm>
        <a:off x="120997" y="3505528"/>
        <a:ext cx="876972" cy="544510"/>
      </dsp:txXfrm>
    </dsp:sp>
    <dsp:sp modelId="{A9DDCD42-DF3F-4346-A075-36E8072D0484}">
      <dsp:nvSpPr>
        <dsp:cNvPr id="0" name=""/>
        <dsp:cNvSpPr/>
      </dsp:nvSpPr>
      <dsp:spPr>
        <a:xfrm>
          <a:off x="1116116"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F607AE-114D-460D-A072-9D95659C476A}">
      <dsp:nvSpPr>
        <dsp:cNvPr id="0" name=""/>
        <dsp:cNvSpPr/>
      </dsp:nvSpPr>
      <dsp:spPr>
        <a:xfrm>
          <a:off x="1217322"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Establishing Need Individual</a:t>
          </a:r>
        </a:p>
      </dsp:txBody>
      <dsp:txXfrm>
        <a:off x="1234263" y="2662229"/>
        <a:ext cx="876972" cy="544510"/>
      </dsp:txXfrm>
    </dsp:sp>
    <dsp:sp modelId="{3468193A-DF17-4349-9916-41125BE4C860}">
      <dsp:nvSpPr>
        <dsp:cNvPr id="0" name=""/>
        <dsp:cNvSpPr/>
      </dsp:nvSpPr>
      <dsp:spPr>
        <a:xfrm>
          <a:off x="1116116"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0B8EF6-300C-42B1-AF25-647AF7AC147E}">
      <dsp:nvSpPr>
        <dsp:cNvPr id="0" name=""/>
        <dsp:cNvSpPr/>
      </dsp:nvSpPr>
      <dsp:spPr>
        <a:xfrm>
          <a:off x="1217322"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Individual/Group Intervention</a:t>
          </a:r>
        </a:p>
      </dsp:txBody>
      <dsp:txXfrm>
        <a:off x="1234263" y="3505528"/>
        <a:ext cx="876972" cy="544510"/>
      </dsp:txXfrm>
    </dsp:sp>
    <dsp:sp modelId="{C1D53932-F28D-4EC2-8753-0EBE8E535285}">
      <dsp:nvSpPr>
        <dsp:cNvPr id="0" name=""/>
        <dsp:cNvSpPr/>
      </dsp:nvSpPr>
      <dsp:spPr>
        <a:xfrm>
          <a:off x="2229382" y="1705843"/>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06A6E2B-BDF9-4F81-9EEE-24A2F87F3FD8}">
      <dsp:nvSpPr>
        <dsp:cNvPr id="0" name=""/>
        <dsp:cNvSpPr/>
      </dsp:nvSpPr>
      <dsp:spPr>
        <a:xfrm>
          <a:off x="2330588" y="18019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Staff</a:t>
          </a:r>
        </a:p>
      </dsp:txBody>
      <dsp:txXfrm>
        <a:off x="2347529" y="1818930"/>
        <a:ext cx="876972" cy="544510"/>
      </dsp:txXfrm>
    </dsp:sp>
    <dsp:sp modelId="{C01D7A02-E252-49BD-9235-5F0FE20F30A5}">
      <dsp:nvSpPr>
        <dsp:cNvPr id="0" name=""/>
        <dsp:cNvSpPr/>
      </dsp:nvSpPr>
      <dsp:spPr>
        <a:xfrm>
          <a:off x="2229382"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F024160-48D9-422E-BC4F-79335A99C871}">
      <dsp:nvSpPr>
        <dsp:cNvPr id="0" name=""/>
        <dsp:cNvSpPr/>
      </dsp:nvSpPr>
      <dsp:spPr>
        <a:xfrm>
          <a:off x="2330588"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Establishing Need</a:t>
          </a:r>
        </a:p>
      </dsp:txBody>
      <dsp:txXfrm>
        <a:off x="2347529" y="2662229"/>
        <a:ext cx="876972" cy="544510"/>
      </dsp:txXfrm>
    </dsp:sp>
    <dsp:sp modelId="{26F6F488-9B86-4728-B2CB-9A168AF2F766}">
      <dsp:nvSpPr>
        <dsp:cNvPr id="0" name=""/>
        <dsp:cNvSpPr/>
      </dsp:nvSpPr>
      <dsp:spPr>
        <a:xfrm>
          <a:off x="2229382"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A8D6CCD-6BFB-42D2-9FC6-4EF17A1580D3}">
      <dsp:nvSpPr>
        <dsp:cNvPr id="0" name=""/>
        <dsp:cNvSpPr/>
      </dsp:nvSpPr>
      <dsp:spPr>
        <a:xfrm>
          <a:off x="2330588"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Addressing Need</a:t>
          </a:r>
        </a:p>
      </dsp:txBody>
      <dsp:txXfrm>
        <a:off x="2347529" y="3505528"/>
        <a:ext cx="876972" cy="544510"/>
      </dsp:txXfrm>
    </dsp:sp>
    <dsp:sp modelId="{723D8048-9C90-47FA-9B7C-79C778EB7DA5}">
      <dsp:nvSpPr>
        <dsp:cNvPr id="0" name=""/>
        <dsp:cNvSpPr/>
      </dsp:nvSpPr>
      <dsp:spPr>
        <a:xfrm>
          <a:off x="3342649" y="1705843"/>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A31AADE-0E67-409F-80EB-34F88488EFAE}">
      <dsp:nvSpPr>
        <dsp:cNvPr id="0" name=""/>
        <dsp:cNvSpPr/>
      </dsp:nvSpPr>
      <dsp:spPr>
        <a:xfrm>
          <a:off x="3443855" y="18019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Families and Community</a:t>
          </a:r>
        </a:p>
      </dsp:txBody>
      <dsp:txXfrm>
        <a:off x="3460796" y="1818930"/>
        <a:ext cx="876972" cy="544510"/>
      </dsp:txXfrm>
    </dsp:sp>
    <dsp:sp modelId="{A9C41CF9-5790-4655-A8F7-17A181C3EE3B}">
      <dsp:nvSpPr>
        <dsp:cNvPr id="0" name=""/>
        <dsp:cNvSpPr/>
      </dsp:nvSpPr>
      <dsp:spPr>
        <a:xfrm>
          <a:off x="5569181" y="862544"/>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2B72BC3-2E6F-466A-8ED1-459D5A9FBBD2}">
      <dsp:nvSpPr>
        <dsp:cNvPr id="0" name=""/>
        <dsp:cNvSpPr/>
      </dsp:nvSpPr>
      <dsp:spPr>
        <a:xfrm>
          <a:off x="5670387" y="9586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Academic</a:t>
          </a:r>
        </a:p>
      </dsp:txBody>
      <dsp:txXfrm>
        <a:off x="5687328" y="975630"/>
        <a:ext cx="876972" cy="544510"/>
      </dsp:txXfrm>
    </dsp:sp>
    <dsp:sp modelId="{C79C0486-3964-4300-BBC6-D8B957FEB8D2}">
      <dsp:nvSpPr>
        <dsp:cNvPr id="0" name=""/>
        <dsp:cNvSpPr/>
      </dsp:nvSpPr>
      <dsp:spPr>
        <a:xfrm>
          <a:off x="4455915" y="1705843"/>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36396C8-4D08-4D54-AC37-166126EAA09A}">
      <dsp:nvSpPr>
        <dsp:cNvPr id="0" name=""/>
        <dsp:cNvSpPr/>
      </dsp:nvSpPr>
      <dsp:spPr>
        <a:xfrm>
          <a:off x="4557121" y="18019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Whole School</a:t>
          </a:r>
        </a:p>
      </dsp:txBody>
      <dsp:txXfrm>
        <a:off x="4574062" y="1818930"/>
        <a:ext cx="876972" cy="544510"/>
      </dsp:txXfrm>
    </dsp:sp>
    <dsp:sp modelId="{26690B54-9677-4696-B3E3-78DB070F135D}">
      <dsp:nvSpPr>
        <dsp:cNvPr id="0" name=""/>
        <dsp:cNvSpPr/>
      </dsp:nvSpPr>
      <dsp:spPr>
        <a:xfrm>
          <a:off x="3342649"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24E8453-C886-4CB7-8DFF-A83C7328E4F8}">
      <dsp:nvSpPr>
        <dsp:cNvPr id="0" name=""/>
        <dsp:cNvSpPr/>
      </dsp:nvSpPr>
      <dsp:spPr>
        <a:xfrm>
          <a:off x="3443855"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Assess and Evaluate to establish gaps</a:t>
          </a:r>
        </a:p>
      </dsp:txBody>
      <dsp:txXfrm>
        <a:off x="3460796" y="2662229"/>
        <a:ext cx="876972" cy="544510"/>
      </dsp:txXfrm>
    </dsp:sp>
    <dsp:sp modelId="{422B0D09-A661-4928-A1AC-FAC1E45DB88E}">
      <dsp:nvSpPr>
        <dsp:cNvPr id="0" name=""/>
        <dsp:cNvSpPr/>
      </dsp:nvSpPr>
      <dsp:spPr>
        <a:xfrm>
          <a:off x="4455915"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BAC1E4F-6916-4C48-A2D6-3429646EBA78}">
      <dsp:nvSpPr>
        <dsp:cNvPr id="0" name=""/>
        <dsp:cNvSpPr/>
      </dsp:nvSpPr>
      <dsp:spPr>
        <a:xfrm>
          <a:off x="4557121"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Quality First Teaching</a:t>
          </a:r>
        </a:p>
      </dsp:txBody>
      <dsp:txXfrm>
        <a:off x="4574062" y="2662229"/>
        <a:ext cx="876972" cy="544510"/>
      </dsp:txXfrm>
    </dsp:sp>
    <dsp:sp modelId="{46F60121-6E5C-41F2-B6DB-622254B8E6E5}">
      <dsp:nvSpPr>
        <dsp:cNvPr id="0" name=""/>
        <dsp:cNvSpPr/>
      </dsp:nvSpPr>
      <dsp:spPr>
        <a:xfrm>
          <a:off x="5569181"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5D751B8-B578-4D08-B898-A0A7A99E712B}">
      <dsp:nvSpPr>
        <dsp:cNvPr id="0" name=""/>
        <dsp:cNvSpPr/>
      </dsp:nvSpPr>
      <dsp:spPr>
        <a:xfrm>
          <a:off x="5670387"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Streamline/Re-Sequence Curriuclum</a:t>
          </a:r>
        </a:p>
      </dsp:txBody>
      <dsp:txXfrm>
        <a:off x="5687328" y="2662229"/>
        <a:ext cx="876972" cy="544510"/>
      </dsp:txXfrm>
    </dsp:sp>
    <dsp:sp modelId="{F0BCFB09-422D-4AB4-9B24-B1F6B49AAD75}">
      <dsp:nvSpPr>
        <dsp:cNvPr id="0" name=""/>
        <dsp:cNvSpPr/>
      </dsp:nvSpPr>
      <dsp:spPr>
        <a:xfrm>
          <a:off x="6682448" y="1705843"/>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0A03CB6-5D95-4BE8-B879-B7B14E166F51}">
      <dsp:nvSpPr>
        <dsp:cNvPr id="0" name=""/>
        <dsp:cNvSpPr/>
      </dsp:nvSpPr>
      <dsp:spPr>
        <a:xfrm>
          <a:off x="6783654" y="1801989"/>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Individual</a:t>
          </a:r>
        </a:p>
      </dsp:txBody>
      <dsp:txXfrm>
        <a:off x="6800595" y="1818930"/>
        <a:ext cx="876972" cy="544510"/>
      </dsp:txXfrm>
    </dsp:sp>
    <dsp:sp modelId="{D653341B-7C4B-4C0C-9E86-A1ED888B424B}">
      <dsp:nvSpPr>
        <dsp:cNvPr id="0" name=""/>
        <dsp:cNvSpPr/>
      </dsp:nvSpPr>
      <dsp:spPr>
        <a:xfrm>
          <a:off x="6682448" y="2549142"/>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C367C2-49EB-4108-818E-B9150FFD277F}">
      <dsp:nvSpPr>
        <dsp:cNvPr id="0" name=""/>
        <dsp:cNvSpPr/>
      </dsp:nvSpPr>
      <dsp:spPr>
        <a:xfrm>
          <a:off x="6783654" y="2645288"/>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Targetted Support</a:t>
          </a:r>
        </a:p>
      </dsp:txBody>
      <dsp:txXfrm>
        <a:off x="6800595" y="2662229"/>
        <a:ext cx="876972" cy="544510"/>
      </dsp:txXfrm>
    </dsp:sp>
    <dsp:sp modelId="{B4335A14-14DE-4F85-8B7A-E9EF4C3B27B2}">
      <dsp:nvSpPr>
        <dsp:cNvPr id="0" name=""/>
        <dsp:cNvSpPr/>
      </dsp:nvSpPr>
      <dsp:spPr>
        <a:xfrm>
          <a:off x="5569181"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1A788BD-91D8-450C-B00A-DF3A0143FB13}">
      <dsp:nvSpPr>
        <dsp:cNvPr id="0" name=""/>
        <dsp:cNvSpPr/>
      </dsp:nvSpPr>
      <dsp:spPr>
        <a:xfrm>
          <a:off x="5670387"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1:1 Tuition</a:t>
          </a:r>
        </a:p>
      </dsp:txBody>
      <dsp:txXfrm>
        <a:off x="5687328" y="3505528"/>
        <a:ext cx="876972" cy="544510"/>
      </dsp:txXfrm>
    </dsp:sp>
    <dsp:sp modelId="{DCD4D0FB-B9C6-4A86-8D9C-36BDF5EC8105}">
      <dsp:nvSpPr>
        <dsp:cNvPr id="0" name=""/>
        <dsp:cNvSpPr/>
      </dsp:nvSpPr>
      <dsp:spPr>
        <a:xfrm>
          <a:off x="6682448"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F43639A-5F40-4BDD-A98E-202E8A0ACB37}">
      <dsp:nvSpPr>
        <dsp:cNvPr id="0" name=""/>
        <dsp:cNvSpPr/>
      </dsp:nvSpPr>
      <dsp:spPr>
        <a:xfrm>
          <a:off x="6783654"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Same Day Intervention</a:t>
          </a:r>
        </a:p>
      </dsp:txBody>
      <dsp:txXfrm>
        <a:off x="6800595" y="3505528"/>
        <a:ext cx="876972" cy="544510"/>
      </dsp:txXfrm>
    </dsp:sp>
    <dsp:sp modelId="{232942A2-12E0-456E-A830-EAEB2EF48CB2}">
      <dsp:nvSpPr>
        <dsp:cNvPr id="0" name=""/>
        <dsp:cNvSpPr/>
      </dsp:nvSpPr>
      <dsp:spPr>
        <a:xfrm>
          <a:off x="7795714" y="3392441"/>
          <a:ext cx="910854" cy="5783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3F54B1E-B247-4575-B063-BA003E655547}">
      <dsp:nvSpPr>
        <dsp:cNvPr id="0" name=""/>
        <dsp:cNvSpPr/>
      </dsp:nvSpPr>
      <dsp:spPr>
        <a:xfrm>
          <a:off x="7896920" y="3488587"/>
          <a:ext cx="910854" cy="5783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Catch Up Clubs</a:t>
          </a:r>
        </a:p>
      </dsp:txBody>
      <dsp:txXfrm>
        <a:off x="7913861" y="3505528"/>
        <a:ext cx="876972" cy="5445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FA55FB9C2D8439881D81996520AFD" ma:contentTypeVersion="13" ma:contentTypeDescription="Create a new document." ma:contentTypeScope="" ma:versionID="a6427718f713ff5a028926807718a977">
  <xsd:schema xmlns:xsd="http://www.w3.org/2001/XMLSchema" xmlns:xs="http://www.w3.org/2001/XMLSchema" xmlns:p="http://schemas.microsoft.com/office/2006/metadata/properties" xmlns:ns3="91b63eb9-3039-4221-962b-969876264c1a" xmlns:ns4="aa73e525-a683-4ba0-bec6-8e2068e43cb4" targetNamespace="http://schemas.microsoft.com/office/2006/metadata/properties" ma:root="true" ma:fieldsID="57e04f41fe15a8ca44ba43a9cf55bd95" ns3:_="" ns4:_="">
    <xsd:import namespace="91b63eb9-3039-4221-962b-969876264c1a"/>
    <xsd:import namespace="aa73e525-a683-4ba0-bec6-8e2068e43c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63eb9-3039-4221-962b-969876264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e525-a683-4ba0-bec6-8e2068e43c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B9A1-F3EF-45D0-9DD9-27C55597F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63eb9-3039-4221-962b-969876264c1a"/>
    <ds:schemaRef ds:uri="aa73e525-a683-4ba0-bec6-8e2068e43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3A61D-EF60-4F22-8440-A7CBF6560F34}">
  <ds:schemaRefs>
    <ds:schemaRef ds:uri="http://schemas.microsoft.com/office/2006/metadata/properties"/>
    <ds:schemaRef ds:uri="aa73e525-a683-4ba0-bec6-8e2068e43cb4"/>
    <ds:schemaRef ds:uri="http://schemas.microsoft.com/office/2006/documentManagement/types"/>
    <ds:schemaRef ds:uri="http://purl.org/dc/elements/1.1/"/>
    <ds:schemaRef ds:uri="http://schemas.microsoft.com/office/infopath/2007/PartnerControls"/>
    <ds:schemaRef ds:uri="http://purl.org/dc/dcmitype/"/>
    <ds:schemaRef ds:uri="91b63eb9-3039-4221-962b-969876264c1a"/>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88B20E-211C-4092-A314-A19BA1169AC9}">
  <ds:schemaRefs>
    <ds:schemaRef ds:uri="http://schemas.microsoft.com/sharepoint/v3/contenttype/forms"/>
  </ds:schemaRefs>
</ds:datastoreItem>
</file>

<file path=customXml/itemProps4.xml><?xml version="1.0" encoding="utf-8"?>
<ds:datastoreItem xmlns:ds="http://schemas.openxmlformats.org/officeDocument/2006/customXml" ds:itemID="{A71C6EB4-C146-4BDD-ACBA-6FB104C5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33</Pages>
  <Words>7079</Words>
  <Characters>40354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47339</CharactersWithSpaces>
  <SharedDoc>false</SharedDoc>
  <HLinks>
    <vt:vector size="162" baseType="variant">
      <vt:variant>
        <vt:i4>1966140</vt:i4>
      </vt:variant>
      <vt:variant>
        <vt:i4>158</vt:i4>
      </vt:variant>
      <vt:variant>
        <vt:i4>0</vt:i4>
      </vt:variant>
      <vt:variant>
        <vt:i4>5</vt:i4>
      </vt:variant>
      <vt:variant>
        <vt:lpwstr/>
      </vt:variant>
      <vt:variant>
        <vt:lpwstr>_Toc65665298</vt:lpwstr>
      </vt:variant>
      <vt:variant>
        <vt:i4>1114172</vt:i4>
      </vt:variant>
      <vt:variant>
        <vt:i4>152</vt:i4>
      </vt:variant>
      <vt:variant>
        <vt:i4>0</vt:i4>
      </vt:variant>
      <vt:variant>
        <vt:i4>5</vt:i4>
      </vt:variant>
      <vt:variant>
        <vt:lpwstr/>
      </vt:variant>
      <vt:variant>
        <vt:lpwstr>_Toc65665297</vt:lpwstr>
      </vt:variant>
      <vt:variant>
        <vt:i4>1048636</vt:i4>
      </vt:variant>
      <vt:variant>
        <vt:i4>146</vt:i4>
      </vt:variant>
      <vt:variant>
        <vt:i4>0</vt:i4>
      </vt:variant>
      <vt:variant>
        <vt:i4>5</vt:i4>
      </vt:variant>
      <vt:variant>
        <vt:lpwstr/>
      </vt:variant>
      <vt:variant>
        <vt:lpwstr>_Toc65665296</vt:lpwstr>
      </vt:variant>
      <vt:variant>
        <vt:i4>1245244</vt:i4>
      </vt:variant>
      <vt:variant>
        <vt:i4>140</vt:i4>
      </vt:variant>
      <vt:variant>
        <vt:i4>0</vt:i4>
      </vt:variant>
      <vt:variant>
        <vt:i4>5</vt:i4>
      </vt:variant>
      <vt:variant>
        <vt:lpwstr/>
      </vt:variant>
      <vt:variant>
        <vt:lpwstr>_Toc65665295</vt:lpwstr>
      </vt:variant>
      <vt:variant>
        <vt:i4>1179708</vt:i4>
      </vt:variant>
      <vt:variant>
        <vt:i4>134</vt:i4>
      </vt:variant>
      <vt:variant>
        <vt:i4>0</vt:i4>
      </vt:variant>
      <vt:variant>
        <vt:i4>5</vt:i4>
      </vt:variant>
      <vt:variant>
        <vt:lpwstr/>
      </vt:variant>
      <vt:variant>
        <vt:lpwstr>_Toc65665294</vt:lpwstr>
      </vt:variant>
      <vt:variant>
        <vt:i4>1376316</vt:i4>
      </vt:variant>
      <vt:variant>
        <vt:i4>128</vt:i4>
      </vt:variant>
      <vt:variant>
        <vt:i4>0</vt:i4>
      </vt:variant>
      <vt:variant>
        <vt:i4>5</vt:i4>
      </vt:variant>
      <vt:variant>
        <vt:lpwstr/>
      </vt:variant>
      <vt:variant>
        <vt:lpwstr>_Toc65665293</vt:lpwstr>
      </vt:variant>
      <vt:variant>
        <vt:i4>1310780</vt:i4>
      </vt:variant>
      <vt:variant>
        <vt:i4>122</vt:i4>
      </vt:variant>
      <vt:variant>
        <vt:i4>0</vt:i4>
      </vt:variant>
      <vt:variant>
        <vt:i4>5</vt:i4>
      </vt:variant>
      <vt:variant>
        <vt:lpwstr/>
      </vt:variant>
      <vt:variant>
        <vt:lpwstr>_Toc65665292</vt:lpwstr>
      </vt:variant>
      <vt:variant>
        <vt:i4>1507388</vt:i4>
      </vt:variant>
      <vt:variant>
        <vt:i4>116</vt:i4>
      </vt:variant>
      <vt:variant>
        <vt:i4>0</vt:i4>
      </vt:variant>
      <vt:variant>
        <vt:i4>5</vt:i4>
      </vt:variant>
      <vt:variant>
        <vt:lpwstr/>
      </vt:variant>
      <vt:variant>
        <vt:lpwstr>_Toc65665291</vt:lpwstr>
      </vt:variant>
      <vt:variant>
        <vt:i4>1441852</vt:i4>
      </vt:variant>
      <vt:variant>
        <vt:i4>110</vt:i4>
      </vt:variant>
      <vt:variant>
        <vt:i4>0</vt:i4>
      </vt:variant>
      <vt:variant>
        <vt:i4>5</vt:i4>
      </vt:variant>
      <vt:variant>
        <vt:lpwstr/>
      </vt:variant>
      <vt:variant>
        <vt:lpwstr>_Toc65665290</vt:lpwstr>
      </vt:variant>
      <vt:variant>
        <vt:i4>2031677</vt:i4>
      </vt:variant>
      <vt:variant>
        <vt:i4>104</vt:i4>
      </vt:variant>
      <vt:variant>
        <vt:i4>0</vt:i4>
      </vt:variant>
      <vt:variant>
        <vt:i4>5</vt:i4>
      </vt:variant>
      <vt:variant>
        <vt:lpwstr/>
      </vt:variant>
      <vt:variant>
        <vt:lpwstr>_Toc65665289</vt:lpwstr>
      </vt:variant>
      <vt:variant>
        <vt:i4>1966141</vt:i4>
      </vt:variant>
      <vt:variant>
        <vt:i4>98</vt:i4>
      </vt:variant>
      <vt:variant>
        <vt:i4>0</vt:i4>
      </vt:variant>
      <vt:variant>
        <vt:i4>5</vt:i4>
      </vt:variant>
      <vt:variant>
        <vt:lpwstr/>
      </vt:variant>
      <vt:variant>
        <vt:lpwstr>_Toc65665288</vt:lpwstr>
      </vt:variant>
      <vt:variant>
        <vt:i4>1114173</vt:i4>
      </vt:variant>
      <vt:variant>
        <vt:i4>92</vt:i4>
      </vt:variant>
      <vt:variant>
        <vt:i4>0</vt:i4>
      </vt:variant>
      <vt:variant>
        <vt:i4>5</vt:i4>
      </vt:variant>
      <vt:variant>
        <vt:lpwstr/>
      </vt:variant>
      <vt:variant>
        <vt:lpwstr>_Toc65665287</vt:lpwstr>
      </vt:variant>
      <vt:variant>
        <vt:i4>1048637</vt:i4>
      </vt:variant>
      <vt:variant>
        <vt:i4>86</vt:i4>
      </vt:variant>
      <vt:variant>
        <vt:i4>0</vt:i4>
      </vt:variant>
      <vt:variant>
        <vt:i4>5</vt:i4>
      </vt:variant>
      <vt:variant>
        <vt:lpwstr/>
      </vt:variant>
      <vt:variant>
        <vt:lpwstr>_Toc65665286</vt:lpwstr>
      </vt:variant>
      <vt:variant>
        <vt:i4>1245245</vt:i4>
      </vt:variant>
      <vt:variant>
        <vt:i4>80</vt:i4>
      </vt:variant>
      <vt:variant>
        <vt:i4>0</vt:i4>
      </vt:variant>
      <vt:variant>
        <vt:i4>5</vt:i4>
      </vt:variant>
      <vt:variant>
        <vt:lpwstr/>
      </vt:variant>
      <vt:variant>
        <vt:lpwstr>_Toc65665285</vt:lpwstr>
      </vt:variant>
      <vt:variant>
        <vt:i4>1179709</vt:i4>
      </vt:variant>
      <vt:variant>
        <vt:i4>74</vt:i4>
      </vt:variant>
      <vt:variant>
        <vt:i4>0</vt:i4>
      </vt:variant>
      <vt:variant>
        <vt:i4>5</vt:i4>
      </vt:variant>
      <vt:variant>
        <vt:lpwstr/>
      </vt:variant>
      <vt:variant>
        <vt:lpwstr>_Toc65665284</vt:lpwstr>
      </vt:variant>
      <vt:variant>
        <vt:i4>1376317</vt:i4>
      </vt:variant>
      <vt:variant>
        <vt:i4>68</vt:i4>
      </vt:variant>
      <vt:variant>
        <vt:i4>0</vt:i4>
      </vt:variant>
      <vt:variant>
        <vt:i4>5</vt:i4>
      </vt:variant>
      <vt:variant>
        <vt:lpwstr/>
      </vt:variant>
      <vt:variant>
        <vt:lpwstr>_Toc65665283</vt:lpwstr>
      </vt:variant>
      <vt:variant>
        <vt:i4>1310781</vt:i4>
      </vt:variant>
      <vt:variant>
        <vt:i4>62</vt:i4>
      </vt:variant>
      <vt:variant>
        <vt:i4>0</vt:i4>
      </vt:variant>
      <vt:variant>
        <vt:i4>5</vt:i4>
      </vt:variant>
      <vt:variant>
        <vt:lpwstr/>
      </vt:variant>
      <vt:variant>
        <vt:lpwstr>_Toc65665282</vt:lpwstr>
      </vt:variant>
      <vt:variant>
        <vt:i4>1507389</vt:i4>
      </vt:variant>
      <vt:variant>
        <vt:i4>56</vt:i4>
      </vt:variant>
      <vt:variant>
        <vt:i4>0</vt:i4>
      </vt:variant>
      <vt:variant>
        <vt:i4>5</vt:i4>
      </vt:variant>
      <vt:variant>
        <vt:lpwstr/>
      </vt:variant>
      <vt:variant>
        <vt:lpwstr>_Toc65665281</vt:lpwstr>
      </vt:variant>
      <vt:variant>
        <vt:i4>1441853</vt:i4>
      </vt:variant>
      <vt:variant>
        <vt:i4>50</vt:i4>
      </vt:variant>
      <vt:variant>
        <vt:i4>0</vt:i4>
      </vt:variant>
      <vt:variant>
        <vt:i4>5</vt:i4>
      </vt:variant>
      <vt:variant>
        <vt:lpwstr/>
      </vt:variant>
      <vt:variant>
        <vt:lpwstr>_Toc65665280</vt:lpwstr>
      </vt:variant>
      <vt:variant>
        <vt:i4>2031666</vt:i4>
      </vt:variant>
      <vt:variant>
        <vt:i4>44</vt:i4>
      </vt:variant>
      <vt:variant>
        <vt:i4>0</vt:i4>
      </vt:variant>
      <vt:variant>
        <vt:i4>5</vt:i4>
      </vt:variant>
      <vt:variant>
        <vt:lpwstr/>
      </vt:variant>
      <vt:variant>
        <vt:lpwstr>_Toc65665279</vt:lpwstr>
      </vt:variant>
      <vt:variant>
        <vt:i4>1966130</vt:i4>
      </vt:variant>
      <vt:variant>
        <vt:i4>38</vt:i4>
      </vt:variant>
      <vt:variant>
        <vt:i4>0</vt:i4>
      </vt:variant>
      <vt:variant>
        <vt:i4>5</vt:i4>
      </vt:variant>
      <vt:variant>
        <vt:lpwstr/>
      </vt:variant>
      <vt:variant>
        <vt:lpwstr>_Toc65665278</vt:lpwstr>
      </vt:variant>
      <vt:variant>
        <vt:i4>1114162</vt:i4>
      </vt:variant>
      <vt:variant>
        <vt:i4>32</vt:i4>
      </vt:variant>
      <vt:variant>
        <vt:i4>0</vt:i4>
      </vt:variant>
      <vt:variant>
        <vt:i4>5</vt:i4>
      </vt:variant>
      <vt:variant>
        <vt:lpwstr/>
      </vt:variant>
      <vt:variant>
        <vt:lpwstr>_Toc65665277</vt:lpwstr>
      </vt:variant>
      <vt:variant>
        <vt:i4>1048626</vt:i4>
      </vt:variant>
      <vt:variant>
        <vt:i4>26</vt:i4>
      </vt:variant>
      <vt:variant>
        <vt:i4>0</vt:i4>
      </vt:variant>
      <vt:variant>
        <vt:i4>5</vt:i4>
      </vt:variant>
      <vt:variant>
        <vt:lpwstr/>
      </vt:variant>
      <vt:variant>
        <vt:lpwstr>_Toc65665276</vt:lpwstr>
      </vt:variant>
      <vt:variant>
        <vt:i4>1245234</vt:i4>
      </vt:variant>
      <vt:variant>
        <vt:i4>20</vt:i4>
      </vt:variant>
      <vt:variant>
        <vt:i4>0</vt:i4>
      </vt:variant>
      <vt:variant>
        <vt:i4>5</vt:i4>
      </vt:variant>
      <vt:variant>
        <vt:lpwstr/>
      </vt:variant>
      <vt:variant>
        <vt:lpwstr>_Toc65665275</vt:lpwstr>
      </vt:variant>
      <vt:variant>
        <vt:i4>1179698</vt:i4>
      </vt:variant>
      <vt:variant>
        <vt:i4>14</vt:i4>
      </vt:variant>
      <vt:variant>
        <vt:i4>0</vt:i4>
      </vt:variant>
      <vt:variant>
        <vt:i4>5</vt:i4>
      </vt:variant>
      <vt:variant>
        <vt:lpwstr/>
      </vt:variant>
      <vt:variant>
        <vt:lpwstr>_Toc65665274</vt:lpwstr>
      </vt:variant>
      <vt:variant>
        <vt:i4>1376306</vt:i4>
      </vt:variant>
      <vt:variant>
        <vt:i4>8</vt:i4>
      </vt:variant>
      <vt:variant>
        <vt:i4>0</vt:i4>
      </vt:variant>
      <vt:variant>
        <vt:i4>5</vt:i4>
      </vt:variant>
      <vt:variant>
        <vt:lpwstr/>
      </vt:variant>
      <vt:variant>
        <vt:lpwstr>_Toc65665273</vt:lpwstr>
      </vt:variant>
      <vt:variant>
        <vt:i4>1310770</vt:i4>
      </vt:variant>
      <vt:variant>
        <vt:i4>2</vt:i4>
      </vt:variant>
      <vt:variant>
        <vt:i4>0</vt:i4>
      </vt:variant>
      <vt:variant>
        <vt:i4>5</vt:i4>
      </vt:variant>
      <vt:variant>
        <vt:lpwstr/>
      </vt:variant>
      <vt:variant>
        <vt:lpwstr>_Toc65665272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Williams</dc:creator>
  <cp:keywords/>
  <dc:description/>
  <cp:lastModifiedBy>A. Richards</cp:lastModifiedBy>
  <cp:revision>146</cp:revision>
  <cp:lastPrinted>2021-06-22T12:29:00Z</cp:lastPrinted>
  <dcterms:created xsi:type="dcterms:W3CDTF">2021-03-03T18:47:00Z</dcterms:created>
  <dcterms:modified xsi:type="dcterms:W3CDTF">2021-06-22T12:29:00Z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0x010100031FA55FB9C2D8439881D81996520AFD</vt:lpwstr>
  </property>
</Properties>
</file>